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F661" w14:textId="7D9C345E" w:rsidR="006D1307" w:rsidRPr="00556F7E" w:rsidRDefault="00E817FE" w:rsidP="006D1307">
      <w:pPr>
        <w:tabs>
          <w:tab w:val="left" w:pos="-284"/>
        </w:tabs>
        <w:spacing w:after="0"/>
        <w:ind w:right="-706"/>
        <w:rPr>
          <w:rFonts w:ascii="Times New Roman" w:hAnsi="Times New Roman"/>
        </w:rPr>
      </w:pPr>
      <w:r w:rsidRPr="00556F7E">
        <w:rPr>
          <w:rFonts w:ascii="Times New Roman" w:eastAsia="Calibri" w:hAnsi="Times New Roman"/>
          <w:bCs/>
          <w:noProof/>
          <w:sz w:val="24"/>
          <w:szCs w:val="24"/>
        </w:rPr>
        <mc:AlternateContent>
          <mc:Choice Requires="wps">
            <w:drawing>
              <wp:anchor distT="0" distB="0" distL="114300" distR="114300" simplePos="0" relativeHeight="251659264" behindDoc="0" locked="0" layoutInCell="1" allowOverlap="1" wp14:anchorId="565AE3AF" wp14:editId="40FF8F2E">
                <wp:simplePos x="0" y="0"/>
                <wp:positionH relativeFrom="column">
                  <wp:posOffset>407670</wp:posOffset>
                </wp:positionH>
                <wp:positionV relativeFrom="paragraph">
                  <wp:posOffset>810260</wp:posOffset>
                </wp:positionV>
                <wp:extent cx="5243195" cy="1069975"/>
                <wp:effectExtent l="0" t="0" r="1905" b="0"/>
                <wp:wrapNone/>
                <wp:docPr id="1971975892" name="Rectangle 1"/>
                <wp:cNvGraphicFramePr/>
                <a:graphic xmlns:a="http://schemas.openxmlformats.org/drawingml/2006/main">
                  <a:graphicData uri="http://schemas.microsoft.com/office/word/2010/wordprocessingShape">
                    <wps:wsp>
                      <wps:cNvSpPr/>
                      <wps:spPr>
                        <a:xfrm>
                          <a:off x="0" y="0"/>
                          <a:ext cx="5243195" cy="1069975"/>
                        </a:xfrm>
                        <a:prstGeom prst="rect">
                          <a:avLst/>
                        </a:prstGeom>
                        <a:solidFill>
                          <a:schemeClr val="bg1"/>
                        </a:solidFill>
                      </wps:spPr>
                      <wps:txbx>
                        <w:txbxContent>
                          <w:p w14:paraId="1150309B" w14:textId="77777777" w:rsidR="00410384" w:rsidRPr="00401F00" w:rsidRDefault="00410384" w:rsidP="00410384">
                            <w:pPr>
                              <w:pStyle w:val="NormalWeb"/>
                              <w:spacing w:before="0" w:beforeAutospacing="0" w:after="0" w:afterAutospacing="0"/>
                              <w:jc w:val="center"/>
                              <w:rPr>
                                <w:b/>
                                <w:bCs/>
                                <w:color w:val="000000"/>
                                <w:spacing w:val="60"/>
                                <w:kern w:val="24"/>
                                <w:lang w:val="en-ZW"/>
                              </w:rPr>
                            </w:pPr>
                            <w:r w:rsidRPr="00401F00">
                              <w:rPr>
                                <w:b/>
                                <w:bCs/>
                                <w:color w:val="000000"/>
                                <w:spacing w:val="60"/>
                                <w:kern w:val="24"/>
                                <w:lang w:val="en-ZW"/>
                              </w:rPr>
                              <w:t>REPUBLIKA E SHQIPERISE</w:t>
                            </w:r>
                          </w:p>
                          <w:p w14:paraId="4C6566DA" w14:textId="77777777" w:rsidR="00410384" w:rsidRPr="00401F00" w:rsidRDefault="00410384" w:rsidP="00410384">
                            <w:pPr>
                              <w:pStyle w:val="NormalWeb"/>
                              <w:spacing w:before="0" w:beforeAutospacing="0" w:after="0" w:afterAutospacing="0"/>
                              <w:jc w:val="center"/>
                              <w:rPr>
                                <w:rFonts w:eastAsia="MS Mincho"/>
                                <w:b/>
                              </w:rPr>
                            </w:pPr>
                            <w:r w:rsidRPr="00401F00">
                              <w:rPr>
                                <w:rFonts w:eastAsia="MS Mincho"/>
                                <w:b/>
                              </w:rPr>
                              <w:t>MINISTRI I SHTETIT PËR SIPËRMARRJEN DHE KLIMËN E BIZNESIT</w:t>
                            </w:r>
                          </w:p>
                          <w:p w14:paraId="69278A0A" w14:textId="0F2C6A83" w:rsidR="00410384" w:rsidRPr="00401F00" w:rsidRDefault="00410384" w:rsidP="00410384">
                            <w:pPr>
                              <w:pStyle w:val="NormalWeb"/>
                              <w:spacing w:before="0" w:beforeAutospacing="0" w:after="0" w:afterAutospacing="0"/>
                              <w:jc w:val="center"/>
                            </w:pPr>
                          </w:p>
                        </w:txbxContent>
                      </wps:txbx>
                      <wps:bodyPr wrap="square">
                        <a:noAutofit/>
                      </wps:bodyPr>
                    </wps:wsp>
                  </a:graphicData>
                </a:graphic>
              </wp:anchor>
            </w:drawing>
          </mc:Choice>
          <mc:Fallback>
            <w:pict>
              <v:rect w14:anchorId="565AE3AF" id="Rectangle 1" o:spid="_x0000_s1026" style="position:absolute;margin-left:32.1pt;margin-top:63.8pt;width:412.85pt;height:8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" fillcolor="white [3212]" stroked="f">
                <v:textbox>
                  <w:txbxContent>
                    <w:p w14:paraId="1150309B" w14:textId="77777777" w:rsidR="00410384" w:rsidRPr="00401F00" w:rsidRDefault="00410384" w:rsidP="00410384">
                      <w:pPr>
                        <w:pStyle w:val="NormalWeb"/>
                        <w:spacing w:before="0" w:beforeAutospacing="0" w:after="0" w:afterAutospacing="0"/>
                        <w:jc w:val="center"/>
                        <w:rPr>
                          <w:b/>
                          <w:bCs/>
                          <w:color w:val="000000"/>
                          <w:spacing w:val="60"/>
                          <w:kern w:val="24"/>
                          <w:lang w:val="en-ZW"/>
                        </w:rPr>
                      </w:pPr>
                      <w:r w:rsidRPr="00401F00">
                        <w:rPr>
                          <w:b/>
                          <w:bCs/>
                          <w:color w:val="000000"/>
                          <w:spacing w:val="60"/>
                          <w:kern w:val="24"/>
                          <w:lang w:val="en-ZW"/>
                        </w:rPr>
                        <w:t>REPUBLIKA E SHQIPERISE</w:t>
                      </w:r>
                    </w:p>
                    <w:p w14:paraId="4C6566DA" w14:textId="77777777" w:rsidR="00410384" w:rsidRPr="00401F00" w:rsidRDefault="00410384" w:rsidP="00410384">
                      <w:pPr>
                        <w:pStyle w:val="NormalWeb"/>
                        <w:spacing w:before="0" w:beforeAutospacing="0" w:after="0" w:afterAutospacing="0"/>
                        <w:jc w:val="center"/>
                        <w:rPr>
                          <w:rFonts w:eastAsia="MS Mincho"/>
                          <w:b/>
                        </w:rPr>
                      </w:pPr>
                      <w:r w:rsidRPr="00401F00">
                        <w:rPr>
                          <w:rFonts w:eastAsia="MS Mincho"/>
                          <w:b/>
                        </w:rPr>
                        <w:t>MINISTRI I SHTETIT PËR SIPËRMARRJEN DHE KLIMËN E BIZNESIT</w:t>
                      </w:r>
                    </w:p>
                    <w:p w14:paraId="69278A0A" w14:textId="0F2C6A83" w:rsidR="00410384" w:rsidRPr="00401F00" w:rsidRDefault="00410384" w:rsidP="00410384">
                      <w:pPr>
                        <w:pStyle w:val="NormalWeb"/>
                        <w:spacing w:before="0" w:beforeAutospacing="0" w:after="0" w:afterAutospacing="0"/>
                        <w:jc w:val="center"/>
                      </w:pPr>
                    </w:p>
                  </w:txbxContent>
                </v:textbox>
              </v:rect>
            </w:pict>
          </mc:Fallback>
        </mc:AlternateContent>
      </w:r>
      <w:r w:rsidR="00C156F4" w:rsidRPr="00556F7E">
        <w:rPr>
          <w:rFonts w:ascii="Times New Roman" w:eastAsia="Calibri" w:hAnsi="Times New Roman"/>
          <w:bCs/>
          <w:noProof/>
          <w:sz w:val="24"/>
          <w:szCs w:val="24"/>
        </w:rPr>
        <w:drawing>
          <wp:inline distT="0" distB="0" distL="0" distR="0" wp14:anchorId="785D3E5F" wp14:editId="2673ECC1">
            <wp:extent cx="5943600" cy="806450"/>
            <wp:effectExtent l="0" t="0" r="0" b="6350"/>
            <wp:docPr id="1402598882" name="Picture 1" descr="A black eagle on a red and black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98882" name="Picture 1" descr="A black eagle on a red and black shield&#10;&#10;Description automatically generated"/>
                    <pic:cNvPicPr/>
                  </pic:nvPicPr>
                  <pic:blipFill>
                    <a:blip r:embed="rId8"/>
                    <a:stretch>
                      <a:fillRect/>
                    </a:stretch>
                  </pic:blipFill>
                  <pic:spPr>
                    <a:xfrm>
                      <a:off x="0" y="0"/>
                      <a:ext cx="5943600" cy="806450"/>
                    </a:xfrm>
                    <a:prstGeom prst="rect">
                      <a:avLst/>
                    </a:prstGeom>
                  </pic:spPr>
                </pic:pic>
              </a:graphicData>
            </a:graphic>
          </wp:inline>
        </w:drawing>
      </w:r>
    </w:p>
    <w:p w14:paraId="7C991BC3" w14:textId="6A9F5567" w:rsidR="006D1307" w:rsidRPr="00556F7E" w:rsidRDefault="006D1307" w:rsidP="006D1307">
      <w:pPr>
        <w:pStyle w:val="NoSpacing"/>
        <w:jc w:val="both"/>
        <w:rPr>
          <w:rFonts w:ascii="Times New Roman" w:hAnsi="Times New Roman"/>
          <w:b/>
          <w:sz w:val="24"/>
          <w:szCs w:val="24"/>
          <w:lang w:val="sq-AL"/>
        </w:rPr>
      </w:pPr>
    </w:p>
    <w:p w14:paraId="18CB1382" w14:textId="313DE980" w:rsidR="006D1307" w:rsidRPr="00556F7E" w:rsidRDefault="006D1307" w:rsidP="006D1307">
      <w:pPr>
        <w:pStyle w:val="NoSpacing"/>
        <w:jc w:val="both"/>
        <w:rPr>
          <w:rFonts w:ascii="Times New Roman" w:hAnsi="Times New Roman"/>
          <w:bCs/>
          <w:sz w:val="24"/>
          <w:szCs w:val="24"/>
          <w:lang w:val="sq-AL"/>
        </w:rPr>
      </w:pPr>
    </w:p>
    <w:p w14:paraId="21246C20" w14:textId="29789F7A" w:rsidR="00410384" w:rsidRPr="00556F7E" w:rsidRDefault="00410384" w:rsidP="00AB589F">
      <w:pPr>
        <w:pStyle w:val="NoSpacing"/>
        <w:jc w:val="center"/>
        <w:rPr>
          <w:rFonts w:ascii="Times New Roman" w:hAnsi="Times New Roman"/>
          <w:bCs/>
          <w:lang w:val="sq-AL"/>
        </w:rPr>
      </w:pPr>
    </w:p>
    <w:p w14:paraId="09FBDF32" w14:textId="1C63ED36" w:rsidR="00410384" w:rsidRPr="00556F7E" w:rsidRDefault="00410384" w:rsidP="00AB589F">
      <w:pPr>
        <w:pStyle w:val="NoSpacing"/>
        <w:jc w:val="center"/>
        <w:rPr>
          <w:rFonts w:ascii="Times New Roman" w:hAnsi="Times New Roman"/>
          <w:bCs/>
          <w:lang w:val="sq-AL"/>
        </w:rPr>
      </w:pPr>
    </w:p>
    <w:p w14:paraId="3A72BCE9" w14:textId="0BEBE516" w:rsidR="00410384" w:rsidRPr="00556F7E" w:rsidRDefault="00410384" w:rsidP="00AB589F">
      <w:pPr>
        <w:pStyle w:val="NoSpacing"/>
        <w:jc w:val="center"/>
        <w:rPr>
          <w:rFonts w:ascii="Times New Roman" w:hAnsi="Times New Roman"/>
          <w:bCs/>
          <w:lang w:val="sq-AL"/>
        </w:rPr>
      </w:pPr>
    </w:p>
    <w:p w14:paraId="24607FF0" w14:textId="62999D2D" w:rsidR="00410384" w:rsidRPr="00556F7E" w:rsidRDefault="00410384" w:rsidP="00AB589F">
      <w:pPr>
        <w:pStyle w:val="NoSpacing"/>
        <w:jc w:val="center"/>
        <w:rPr>
          <w:rFonts w:ascii="Times New Roman" w:hAnsi="Times New Roman"/>
          <w:bCs/>
          <w:lang w:val="sq-AL"/>
        </w:rPr>
      </w:pPr>
    </w:p>
    <w:p w14:paraId="48E38763" w14:textId="77777777" w:rsidR="00410384" w:rsidRPr="00556F7E" w:rsidRDefault="00410384" w:rsidP="00AB589F">
      <w:pPr>
        <w:pStyle w:val="NoSpacing"/>
        <w:jc w:val="center"/>
        <w:rPr>
          <w:rFonts w:ascii="Times New Roman" w:hAnsi="Times New Roman"/>
          <w:bCs/>
          <w:lang w:val="sq-AL"/>
        </w:rPr>
      </w:pPr>
    </w:p>
    <w:p w14:paraId="080A5BA0" w14:textId="77777777" w:rsidR="003618A1" w:rsidRPr="00556F7E" w:rsidRDefault="003618A1" w:rsidP="003856D1">
      <w:pPr>
        <w:pStyle w:val="NoSpacing"/>
        <w:rPr>
          <w:rFonts w:ascii="Times New Roman" w:hAnsi="Times New Roman"/>
          <w:bCs/>
          <w:lang w:val="sq-AL"/>
        </w:rPr>
      </w:pPr>
    </w:p>
    <w:p w14:paraId="5F72F8DF" w14:textId="77777777" w:rsidR="00663542" w:rsidRPr="00556F7E" w:rsidRDefault="00663542" w:rsidP="00663542">
      <w:pPr>
        <w:jc w:val="center"/>
        <w:rPr>
          <w:rFonts w:ascii="Times New Roman" w:hAnsi="Times New Roman"/>
          <w:b/>
          <w:sz w:val="28"/>
          <w:szCs w:val="28"/>
        </w:rPr>
      </w:pPr>
      <w:r w:rsidRPr="00556F7E">
        <w:rPr>
          <w:rFonts w:ascii="Times New Roman" w:hAnsi="Times New Roman"/>
          <w:b/>
          <w:sz w:val="28"/>
          <w:szCs w:val="28"/>
        </w:rPr>
        <w:t>RELACION</w:t>
      </w:r>
    </w:p>
    <w:p w14:paraId="58C261DF" w14:textId="77777777" w:rsidR="00663542" w:rsidRPr="00556F7E" w:rsidRDefault="00663542" w:rsidP="00663542">
      <w:pPr>
        <w:jc w:val="center"/>
        <w:outlineLvl w:val="0"/>
        <w:rPr>
          <w:rFonts w:ascii="Times New Roman" w:eastAsia="Calibri" w:hAnsi="Times New Roman"/>
          <w:b/>
          <w:bCs/>
          <w:caps/>
          <w:sz w:val="28"/>
          <w:szCs w:val="28"/>
        </w:rPr>
      </w:pPr>
      <w:r w:rsidRPr="00556F7E">
        <w:rPr>
          <w:rFonts w:ascii="Times New Roman" w:eastAsia="Calibri" w:hAnsi="Times New Roman"/>
          <w:b/>
          <w:bCs/>
          <w:caps/>
          <w:sz w:val="28"/>
          <w:szCs w:val="28"/>
        </w:rPr>
        <w:t>PËR</w:t>
      </w:r>
    </w:p>
    <w:p w14:paraId="34318034" w14:textId="77777777" w:rsidR="00663542" w:rsidRPr="00556F7E" w:rsidRDefault="00663542" w:rsidP="00663542">
      <w:pPr>
        <w:jc w:val="center"/>
        <w:outlineLvl w:val="0"/>
        <w:rPr>
          <w:rFonts w:ascii="Times New Roman" w:eastAsia="Calibri" w:hAnsi="Times New Roman"/>
          <w:b/>
          <w:bCs/>
          <w:caps/>
          <w:sz w:val="28"/>
          <w:szCs w:val="28"/>
        </w:rPr>
      </w:pPr>
      <w:r w:rsidRPr="00556F7E">
        <w:rPr>
          <w:rFonts w:ascii="Times New Roman" w:eastAsia="Calibri" w:hAnsi="Times New Roman"/>
          <w:b/>
          <w:bCs/>
          <w:caps/>
          <w:sz w:val="28"/>
          <w:szCs w:val="28"/>
        </w:rPr>
        <w:t>PROJEKTvendimIN</w:t>
      </w:r>
    </w:p>
    <w:p w14:paraId="072A5972" w14:textId="6EC57460" w:rsidR="00663542" w:rsidRPr="00556F7E" w:rsidRDefault="00663542" w:rsidP="00663542">
      <w:pPr>
        <w:jc w:val="center"/>
        <w:rPr>
          <w:rFonts w:ascii="Times New Roman" w:eastAsia="Times New Roman" w:hAnsi="Times New Roman"/>
          <w:b/>
          <w:sz w:val="28"/>
          <w:szCs w:val="28"/>
        </w:rPr>
      </w:pPr>
      <w:r w:rsidRPr="00556F7E">
        <w:rPr>
          <w:rFonts w:ascii="Times New Roman" w:eastAsia="Times New Roman" w:hAnsi="Times New Roman"/>
          <w:b/>
          <w:sz w:val="28"/>
          <w:szCs w:val="28"/>
        </w:rPr>
        <w:t>“PËR MIRATIMIN E STRATEGJISË KOMBËTARE TË ZHVILLIMIT TË SIPËRMARRJES INOVATIVE</w:t>
      </w:r>
      <w:r w:rsidR="00F61324" w:rsidRPr="00556F7E">
        <w:rPr>
          <w:rFonts w:ascii="Times New Roman" w:eastAsia="Times New Roman" w:hAnsi="Times New Roman"/>
          <w:b/>
          <w:sz w:val="28"/>
          <w:szCs w:val="28"/>
        </w:rPr>
        <w:t xml:space="preserve"> </w:t>
      </w:r>
      <w:r w:rsidRPr="00556F7E">
        <w:rPr>
          <w:rFonts w:ascii="Times New Roman" w:eastAsia="Times New Roman" w:hAnsi="Times New Roman"/>
          <w:b/>
          <w:sz w:val="28"/>
          <w:szCs w:val="28"/>
        </w:rPr>
        <w:t>DHE TË PLANIT TË VEPRIMIT PËR ZBATIMIN E SAJ”</w:t>
      </w:r>
    </w:p>
    <w:p w14:paraId="7EB63065" w14:textId="77777777" w:rsidR="00663542" w:rsidRPr="00556F7E" w:rsidRDefault="00663542" w:rsidP="00663542">
      <w:pPr>
        <w:spacing w:after="0"/>
        <w:jc w:val="both"/>
        <w:rPr>
          <w:rFonts w:ascii="Times New Roman" w:hAnsi="Times New Roman"/>
          <w:b/>
          <w:noProof/>
          <w:sz w:val="28"/>
          <w:szCs w:val="28"/>
        </w:rPr>
      </w:pPr>
    </w:p>
    <w:p w14:paraId="2E6B858F" w14:textId="77777777" w:rsidR="00663542" w:rsidRPr="00556F7E" w:rsidRDefault="00663542" w:rsidP="00663542">
      <w:pPr>
        <w:pStyle w:val="ListParagraph"/>
        <w:numPr>
          <w:ilvl w:val="0"/>
          <w:numId w:val="35"/>
        </w:numPr>
        <w:spacing w:after="200" w:line="276" w:lineRule="auto"/>
        <w:contextualSpacing/>
        <w:jc w:val="both"/>
        <w:rPr>
          <w:rFonts w:ascii="Times New Roman" w:hAnsi="Times New Roman" w:cs="Times New Roman"/>
          <w:b/>
          <w:sz w:val="28"/>
          <w:szCs w:val="28"/>
        </w:rPr>
      </w:pPr>
      <w:r w:rsidRPr="00556F7E">
        <w:rPr>
          <w:rFonts w:ascii="Times New Roman" w:hAnsi="Times New Roman" w:cs="Times New Roman"/>
          <w:b/>
          <w:sz w:val="28"/>
          <w:szCs w:val="28"/>
        </w:rPr>
        <w:t>QËLLIMI I PROJEKTAKTIT DHE OBJEKTIVAT QË SYNOHEN TË ARRIHEN</w:t>
      </w:r>
    </w:p>
    <w:p w14:paraId="0ABA096F" w14:textId="08053E8F" w:rsidR="00663542" w:rsidRPr="00556F7E" w:rsidRDefault="00663542" w:rsidP="00663542">
      <w:pPr>
        <w:pStyle w:val="NormalWeb"/>
        <w:jc w:val="both"/>
        <w:rPr>
          <w:lang w:val="sq-AL"/>
        </w:rPr>
      </w:pPr>
      <w:r w:rsidRPr="00556F7E">
        <w:rPr>
          <w:lang w:val="sq-AL"/>
        </w:rPr>
        <w:t xml:space="preserve">Strategjia e Zhvillimit të Sipërmarrjes Inovative përbën kuadrin e zhvillimit të ekosistemit shqiptar të sipërmarrjes nga viti 2024-2030, e karakterizon atë, parashikon masat dhe përshkruan veprimet dhe buxhetet e nevojshme. Strategjia është ndërtuar nga </w:t>
      </w:r>
      <w:r w:rsidR="009D10DB" w:rsidRPr="00556F7E">
        <w:rPr>
          <w:lang w:val="sq-AL"/>
        </w:rPr>
        <w:t xml:space="preserve">stafi i </w:t>
      </w:r>
      <w:r w:rsidRPr="00556F7E">
        <w:rPr>
          <w:lang w:val="sq-AL"/>
        </w:rPr>
        <w:t>Ministri</w:t>
      </w:r>
      <w:r w:rsidR="009D10DB" w:rsidRPr="00556F7E">
        <w:rPr>
          <w:lang w:val="sq-AL"/>
        </w:rPr>
        <w:t>t</w:t>
      </w:r>
      <w:r w:rsidRPr="00556F7E">
        <w:rPr>
          <w:lang w:val="sq-AL"/>
        </w:rPr>
        <w:t xml:space="preserve"> </w:t>
      </w:r>
      <w:r w:rsidR="009D10DB" w:rsidRPr="00556F7E">
        <w:rPr>
          <w:lang w:val="sq-AL"/>
        </w:rPr>
        <w:t>për</w:t>
      </w:r>
      <w:r w:rsidRPr="00556F7E">
        <w:rPr>
          <w:lang w:val="sq-AL"/>
        </w:rPr>
        <w:t xml:space="preserve"> Sipërmarrje</w:t>
      </w:r>
      <w:r w:rsidR="009D10DB" w:rsidRPr="00556F7E">
        <w:rPr>
          <w:lang w:val="sq-AL"/>
        </w:rPr>
        <w:t>n</w:t>
      </w:r>
      <w:r w:rsidRPr="00556F7E">
        <w:rPr>
          <w:lang w:val="sq-AL"/>
        </w:rPr>
        <w:t xml:space="preserve"> dhe Klimë</w:t>
      </w:r>
      <w:r w:rsidR="009D10DB" w:rsidRPr="00556F7E">
        <w:rPr>
          <w:lang w:val="sq-AL"/>
        </w:rPr>
        <w:t>n</w:t>
      </w:r>
      <w:r w:rsidRPr="00556F7E">
        <w:rPr>
          <w:lang w:val="sq-AL"/>
        </w:rPr>
        <w:t xml:space="preserve"> </w:t>
      </w:r>
      <w:r w:rsidR="009D10DB" w:rsidRPr="00556F7E">
        <w:rPr>
          <w:lang w:val="sq-AL"/>
        </w:rPr>
        <w:t>e</w:t>
      </w:r>
      <w:r w:rsidRPr="00556F7E">
        <w:rPr>
          <w:lang w:val="sq-AL"/>
        </w:rPr>
        <w:t xml:space="preserve"> Biznesit dhe </w:t>
      </w:r>
      <w:r w:rsidR="009D10DB" w:rsidRPr="00556F7E">
        <w:rPr>
          <w:lang w:val="sq-AL"/>
        </w:rPr>
        <w:t xml:space="preserve">stafi i </w:t>
      </w:r>
      <w:r w:rsidRPr="00556F7E">
        <w:rPr>
          <w:lang w:val="sq-AL"/>
        </w:rPr>
        <w:t>Agjenci</w:t>
      </w:r>
      <w:r w:rsidR="009D10DB" w:rsidRPr="00556F7E">
        <w:rPr>
          <w:lang w:val="sq-AL"/>
        </w:rPr>
        <w:t>së</w:t>
      </w:r>
      <w:r w:rsidRPr="00556F7E">
        <w:rPr>
          <w:lang w:val="sq-AL"/>
        </w:rPr>
        <w:t xml:space="preserve"> Shtetërore për mbështetjen </w:t>
      </w:r>
      <w:r w:rsidR="009D10DB" w:rsidRPr="00556F7E">
        <w:rPr>
          <w:lang w:val="sq-AL"/>
        </w:rPr>
        <w:t>dhe Zhvillimin e</w:t>
      </w:r>
      <w:r w:rsidRPr="00556F7E">
        <w:rPr>
          <w:lang w:val="sq-AL"/>
        </w:rPr>
        <w:t xml:space="preserve"> Startup-eve dhe Lehtësuesve, Startup Albania</w:t>
      </w:r>
      <w:r w:rsidR="009D10DB" w:rsidRPr="00556F7E">
        <w:rPr>
          <w:lang w:val="sq-AL"/>
        </w:rPr>
        <w:t xml:space="preserve"> si dhe ekspert i jashtëm i mundësuar nga Banke Europiane për Zhvillim dhe Rindërtim. </w:t>
      </w:r>
    </w:p>
    <w:p w14:paraId="1E089F00" w14:textId="77777777" w:rsidR="00663542" w:rsidRPr="00556F7E" w:rsidRDefault="00663542" w:rsidP="00663542">
      <w:pPr>
        <w:pStyle w:val="NormalWeb"/>
        <w:jc w:val="both"/>
        <w:rPr>
          <w:lang w:val="sq-AL"/>
        </w:rPr>
      </w:pPr>
      <w:r w:rsidRPr="00556F7E">
        <w:rPr>
          <w:lang w:val="sq-AL"/>
        </w:rPr>
        <w:t>Ekosistemi i sipërmarrjes startup në Shqipëri po rritet me shpejtësi dhe po shfaq shenja premtuese zhvillimi. Aktorë të ndryshëm të ekosistemit në Shqipëri kontribuojnë në nxitjen e sipërmarrjes dhe inovacionit nëpërmjet iniciativave të ndryshme, të tilla si krijimi i inkubatorëve të startup-eve, përshpejtuesve dhe hapësirave të bashkëpunimit në qytetet kryesore si Tirana, Korça, Shkodra, etj. Këto iniciativa synojnë të krijojnë një atmosferë të favorshme për rritjen e startup-eve dhe kompanive inovatore. Disa prej kompanive startup kanë fituar tashmë vëmendje në sektorët e teknologjisë, e-commerce dhe fintech.</w:t>
      </w:r>
    </w:p>
    <w:p w14:paraId="4BC874E7" w14:textId="77777777" w:rsidR="00663542" w:rsidRPr="00556F7E" w:rsidRDefault="00663542" w:rsidP="00663542">
      <w:pPr>
        <w:jc w:val="both"/>
        <w:rPr>
          <w:rFonts w:ascii="Times New Roman" w:hAnsi="Times New Roman"/>
        </w:rPr>
      </w:pPr>
      <w:r w:rsidRPr="00556F7E">
        <w:rPr>
          <w:rFonts w:ascii="Times New Roman" w:hAnsi="Times New Roman"/>
        </w:rPr>
        <w:t xml:space="preserve">Në këtë Strategji, ne supozojmë që ndërveprimi i agjencisë dhe institucioneve përfaqëson "hallkën e munguar" në modelin e rritjes bazuar në njohuri i cili përfshin institucionet e qeverisjes vendore dhe </w:t>
      </w:r>
      <w:r w:rsidRPr="00556F7E">
        <w:rPr>
          <w:rFonts w:ascii="Times New Roman" w:hAnsi="Times New Roman"/>
        </w:rPr>
        <w:lastRenderedPageBreak/>
        <w:t>qendrore, sipërmarrësit si dhe akademinë si një burim njohurish të reja. Sa më të forta të jenë institucionet, aq më produktive do të jetë sipërmarrja dhe aq më i madh do të jetë ndikimi i sipërmarrësve në rritjen makroekonomike. Kombinimi i aktorëve të përshkruar dhe ndërveprimi i tyre përfaqëson ekosistemin kombëtar të sipërmarrjes. Për nga natyra e tij, ekosistemi sipërmarrës përfaqëson një formë mjedisi të hapur inovacioni, duke lejuar një rrjedhë njohurish përtej kufijve organizativ të anëtarëve të tij. E ardhmja e sipërmarrjes në Shqipëri mbështetet në aftësinë e ekosistemit sipërmarrës për të shfrytëzuar njohuritë ekonomike dhe për të nxitur një mision afatgjatë kombëtar për të rindërtuar ekonominë gjatë dekadës së ardhshme. Në qendër të kësaj, ekosistemi do të shërbejë për të vendosur talentin, aftësitë dhe burimet tona në shërbim të transformimit të këtyre njohurive në vlerë ekonomike.</w:t>
      </w:r>
    </w:p>
    <w:p w14:paraId="10F0F4F6" w14:textId="77777777" w:rsidR="00663542" w:rsidRPr="00556F7E" w:rsidRDefault="00663542" w:rsidP="00663542">
      <w:pPr>
        <w:jc w:val="both"/>
        <w:rPr>
          <w:rFonts w:ascii="Times New Roman" w:hAnsi="Times New Roman"/>
        </w:rPr>
      </w:pPr>
      <w:r w:rsidRPr="00556F7E">
        <w:rPr>
          <w:rFonts w:ascii="Times New Roman" w:hAnsi="Times New Roman"/>
        </w:rPr>
        <w:t>Një ekosistem i tillë i bazuar në njohuri përfshin grupe të shumta aktorësh. Gjithashtu, ai përfshin një grup kompleks kanalesh dhe instrumentash që synojnë të krijojnë lidhje mes tyre. Strategjia përshkruan natyrën e ekosistemit sipërmarrës nga këndvështrimi i inovacionit shumështresor dhe të shumëfishtë. Ajo paraqet gjithashtu, rëndësinë e identifikimit të vlerave të përbashkëta nga aktorët e ekosistemit, misionin dhe objektivin e kësaj strategjie.</w:t>
      </w:r>
    </w:p>
    <w:p w14:paraId="17B6738E" w14:textId="77777777" w:rsidR="00663542" w:rsidRPr="00556F7E" w:rsidRDefault="00663542" w:rsidP="00663542">
      <w:pPr>
        <w:jc w:val="both"/>
        <w:rPr>
          <w:rFonts w:ascii="Times New Roman" w:hAnsi="Times New Roman"/>
          <w:b/>
          <w:bCs/>
        </w:rPr>
      </w:pPr>
      <w:r w:rsidRPr="00556F7E">
        <w:rPr>
          <w:rFonts w:ascii="Times New Roman" w:hAnsi="Times New Roman"/>
        </w:rPr>
        <w:t xml:space="preserve">Deklarata e propozuar e vizionit: </w:t>
      </w:r>
      <w:r w:rsidRPr="00556F7E">
        <w:rPr>
          <w:rFonts w:ascii="Times New Roman" w:hAnsi="Times New Roman"/>
          <w:b/>
          <w:bCs/>
        </w:rPr>
        <w:t>Shqipëria është një ekonomi e qëndrueshme, inovative dhe krijuese e bazuar në inovacion të hapur, bashkëpunim proaktiv dhe besim.</w:t>
      </w:r>
    </w:p>
    <w:p w14:paraId="1F57F6EB" w14:textId="77777777" w:rsidR="00663542" w:rsidRPr="00556F7E" w:rsidRDefault="00663542" w:rsidP="00663542">
      <w:pPr>
        <w:jc w:val="both"/>
        <w:rPr>
          <w:rFonts w:ascii="Times New Roman" w:hAnsi="Times New Roman"/>
          <w:b/>
          <w:bCs/>
        </w:rPr>
      </w:pPr>
      <w:r w:rsidRPr="00556F7E">
        <w:rPr>
          <w:rFonts w:ascii="Times New Roman" w:hAnsi="Times New Roman"/>
        </w:rPr>
        <w:t>Deklarata e propozuar e misionit është:</w:t>
      </w:r>
      <w:r w:rsidRPr="00556F7E">
        <w:rPr>
          <w:rFonts w:ascii="Times New Roman" w:hAnsi="Times New Roman"/>
          <w:b/>
          <w:bCs/>
        </w:rPr>
        <w:t xml:space="preserve"> zhvillimi i një ekosistemi sipërmarrës të fortë, që inkurajon sipërmarrësit dhe investitorët nëpërmjet shërbimeve dhe politikave proaktive që synojnë të rrisin konkurrencën ekonomike të Shqipërisë nëpërmjet inovacionit.</w:t>
      </w:r>
    </w:p>
    <w:p w14:paraId="0CA85C08" w14:textId="77777777" w:rsidR="00663542" w:rsidRPr="00556F7E" w:rsidRDefault="00663542" w:rsidP="00663542">
      <w:pPr>
        <w:jc w:val="both"/>
        <w:rPr>
          <w:rFonts w:ascii="Times New Roman" w:hAnsi="Times New Roman"/>
        </w:rPr>
      </w:pPr>
      <w:r w:rsidRPr="00556F7E">
        <w:rPr>
          <w:rFonts w:ascii="Times New Roman" w:hAnsi="Times New Roman"/>
        </w:rPr>
        <w:t>Sipërmarrësit, veçanërisht ata në bizneset e vogla dhe fillestare, përjetojnë tensionin e natyrshëm që lind nga kërkesa e partnerëve dhe investitorëve të jashtëm për të plotësuar përpjekjet e brendshme për inovacion, ndërkohë që kanë burime të pamjaftueshme për të mbikëqyrur proçese inovacioni. Duke marrë parasysh rëndësinë e përpjekjeve të koordinuara që përfshijnë aktorë të shumtë, kjo Strategji trajton sfidat e hapura të inovacionit nga këndvështrimi i bizneseve startup dhe SME-ve inovatore në nivelin e biznesit dhe ekosistemeve. Ky ekosistem përfshin nivelet mikro, të mesme dhe makro. Niveli mikro përfshin firma dhe organizata individuale. Rrjetet dhe bashkëpunimet e kompanive, duke përfshirë partneritetet dhe bashkëpunimin ndër-organizativ, përfshihen në nivelin e mesëm.  Së fundmi, niveli makro përfshin faktorë socialë dhe mjedisorë si qeveria dhe politikat.</w:t>
      </w:r>
    </w:p>
    <w:p w14:paraId="610ED843" w14:textId="77777777" w:rsidR="00663542" w:rsidRPr="00556F7E" w:rsidRDefault="00663542" w:rsidP="00663542">
      <w:pPr>
        <w:jc w:val="both"/>
        <w:rPr>
          <w:rFonts w:ascii="Times New Roman" w:hAnsi="Times New Roman"/>
        </w:rPr>
      </w:pPr>
      <w:r w:rsidRPr="00556F7E">
        <w:rPr>
          <w:rFonts w:ascii="Times New Roman" w:hAnsi="Times New Roman"/>
        </w:rPr>
        <w:t>Strategjia stimulon rritjen e ekosistemit të startup-eve dhe zhvillimin e të gjitha shtresave të ekosistemit, duke përfshirë nivelin mikro, e mesëm dhe makro, dhe gjeneron qarqe të virtytshme brenda ekosistemit dhe sektorëve me prioritet ekonomik në vend. Ajo hedh themelet për ndryshimin e krijimit të vlerave kombëtare të Shqipërisë, siç e njohim sot, duke trajtuar tre shtylla:</w:t>
      </w:r>
    </w:p>
    <w:p w14:paraId="118B63C0" w14:textId="77777777" w:rsidR="00663542" w:rsidRPr="00556F7E" w:rsidRDefault="00663542" w:rsidP="00663542">
      <w:pPr>
        <w:jc w:val="both"/>
        <w:rPr>
          <w:rFonts w:ascii="Times New Roman" w:hAnsi="Times New Roman"/>
        </w:rPr>
      </w:pPr>
    </w:p>
    <w:p w14:paraId="2B7E7553" w14:textId="77777777" w:rsidR="00663542" w:rsidRPr="00556F7E" w:rsidRDefault="00663542" w:rsidP="00663542">
      <w:pPr>
        <w:pStyle w:val="ListParagraph"/>
        <w:numPr>
          <w:ilvl w:val="0"/>
          <w:numId w:val="36"/>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b/>
          <w:bCs/>
          <w:sz w:val="24"/>
          <w:szCs w:val="24"/>
          <w:lang w:val="sq-AL"/>
        </w:rPr>
        <w:t>Ekosistemi Inovativ Sipërmarrës</w:t>
      </w:r>
      <w:r w:rsidRPr="00556F7E">
        <w:rPr>
          <w:rFonts w:ascii="Times New Roman" w:hAnsi="Times New Roman" w:cs="Times New Roman"/>
          <w:sz w:val="24"/>
          <w:szCs w:val="24"/>
          <w:lang w:val="sq-AL"/>
        </w:rPr>
        <w:t xml:space="preserve"> </w:t>
      </w:r>
    </w:p>
    <w:p w14:paraId="2D67A9F3" w14:textId="77777777" w:rsidR="00663542" w:rsidRPr="00556F7E" w:rsidRDefault="00663542" w:rsidP="00663542">
      <w:pPr>
        <w:pStyle w:val="ListParagraph"/>
        <w:numPr>
          <w:ilvl w:val="0"/>
          <w:numId w:val="36"/>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b/>
          <w:bCs/>
          <w:sz w:val="24"/>
          <w:szCs w:val="24"/>
          <w:lang w:val="sq-AL"/>
        </w:rPr>
        <w:t>Sektorët Strategjik</w:t>
      </w:r>
      <w:r w:rsidRPr="00556F7E">
        <w:rPr>
          <w:rFonts w:ascii="Times New Roman" w:hAnsi="Times New Roman" w:cs="Times New Roman"/>
          <w:sz w:val="24"/>
          <w:szCs w:val="24"/>
          <w:lang w:val="sq-AL"/>
        </w:rPr>
        <w:t xml:space="preserve"> </w:t>
      </w:r>
      <w:r w:rsidRPr="00556F7E">
        <w:rPr>
          <w:rFonts w:ascii="Times New Roman" w:hAnsi="Times New Roman" w:cs="Times New Roman"/>
          <w:b/>
          <w:bCs/>
          <w:sz w:val="24"/>
          <w:szCs w:val="24"/>
          <w:lang w:val="sq-AL"/>
        </w:rPr>
        <w:t>(S3)</w:t>
      </w:r>
    </w:p>
    <w:p w14:paraId="7CEF9CF9" w14:textId="77777777" w:rsidR="00663542" w:rsidRPr="00556F7E" w:rsidRDefault="00663542" w:rsidP="00663542">
      <w:pPr>
        <w:pStyle w:val="ListParagraph"/>
        <w:numPr>
          <w:ilvl w:val="0"/>
          <w:numId w:val="36"/>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b/>
          <w:bCs/>
          <w:sz w:val="24"/>
          <w:szCs w:val="24"/>
          <w:lang w:val="sq-AL"/>
        </w:rPr>
        <w:t>Zhvillimi Gjithëpërfshirës</w:t>
      </w:r>
      <w:r w:rsidRPr="00556F7E">
        <w:rPr>
          <w:rFonts w:ascii="Times New Roman" w:hAnsi="Times New Roman" w:cs="Times New Roman"/>
          <w:sz w:val="24"/>
          <w:szCs w:val="24"/>
          <w:lang w:val="sq-AL"/>
        </w:rPr>
        <w:t xml:space="preserve"> </w:t>
      </w:r>
    </w:p>
    <w:p w14:paraId="1FC80388" w14:textId="181A6F55" w:rsidR="00AD4A26" w:rsidRPr="00556F7E" w:rsidRDefault="00A02328" w:rsidP="00A02328">
      <w:pPr>
        <w:tabs>
          <w:tab w:val="left" w:pos="8566"/>
        </w:tabs>
        <w:rPr>
          <w:rFonts w:ascii="Times New Roman" w:eastAsia="Calibri" w:hAnsi="Times New Roman"/>
          <w:sz w:val="26"/>
          <w:szCs w:val="26"/>
        </w:rPr>
      </w:pPr>
      <w:r w:rsidRPr="00556F7E">
        <w:rPr>
          <w:rFonts w:ascii="Times New Roman" w:eastAsia="Calibri" w:hAnsi="Times New Roman"/>
          <w:sz w:val="26"/>
          <w:szCs w:val="26"/>
        </w:rPr>
        <w:tab/>
      </w:r>
    </w:p>
    <w:p w14:paraId="67408474" w14:textId="77777777" w:rsidR="00663542" w:rsidRPr="00556F7E" w:rsidRDefault="00663542" w:rsidP="00663542">
      <w:pPr>
        <w:pStyle w:val="ListParagraph"/>
        <w:jc w:val="both"/>
        <w:rPr>
          <w:rFonts w:ascii="Times New Roman" w:eastAsia="Times New Roman" w:hAnsi="Times New Roman" w:cs="Times New Roman"/>
          <w:sz w:val="24"/>
          <w:szCs w:val="24"/>
          <w:lang w:val="sq-AL" w:eastAsia="en-GB"/>
        </w:rPr>
      </w:pPr>
      <w:r w:rsidRPr="00556F7E">
        <w:rPr>
          <w:rFonts w:ascii="Times New Roman" w:eastAsia="Times New Roman" w:hAnsi="Times New Roman" w:cs="Times New Roman"/>
          <w:sz w:val="24"/>
          <w:szCs w:val="24"/>
          <w:lang w:val="sq-AL" w:eastAsia="en-GB"/>
        </w:rPr>
        <w:lastRenderedPageBreak/>
        <w:t>Bazuar në shtyllat e përcaktuara, grupi i masave përfshin:</w:t>
      </w:r>
    </w:p>
    <w:p w14:paraId="31263E71" w14:textId="77777777" w:rsidR="00663542" w:rsidRPr="00556F7E" w:rsidRDefault="00663542" w:rsidP="00663542">
      <w:pPr>
        <w:pStyle w:val="ListParagraph"/>
        <w:jc w:val="both"/>
        <w:rPr>
          <w:rFonts w:ascii="Times New Roman" w:eastAsia="Times New Roman" w:hAnsi="Times New Roman" w:cs="Times New Roman"/>
          <w:sz w:val="24"/>
          <w:szCs w:val="24"/>
          <w:lang w:val="sq-AL" w:eastAsia="en-GB"/>
        </w:rPr>
      </w:pPr>
    </w:p>
    <w:p w14:paraId="233648E6" w14:textId="77777777" w:rsidR="00663542" w:rsidRPr="00556F7E" w:rsidRDefault="00663542" w:rsidP="00663542">
      <w:pPr>
        <w:pStyle w:val="ListParagraph"/>
        <w:numPr>
          <w:ilvl w:val="0"/>
          <w:numId w:val="37"/>
        </w:numPr>
        <w:spacing w:after="200" w:line="276" w:lineRule="auto"/>
        <w:contextualSpacing/>
        <w:jc w:val="both"/>
        <w:rPr>
          <w:rFonts w:ascii="Times New Roman" w:hAnsi="Times New Roman" w:cs="Times New Roman"/>
          <w:b/>
          <w:bCs/>
          <w:sz w:val="24"/>
          <w:szCs w:val="24"/>
          <w:lang w:val="sq-AL"/>
        </w:rPr>
      </w:pPr>
      <w:r w:rsidRPr="00556F7E">
        <w:rPr>
          <w:rFonts w:ascii="Times New Roman" w:hAnsi="Times New Roman" w:cs="Times New Roman"/>
          <w:b/>
          <w:bCs/>
          <w:sz w:val="24"/>
          <w:szCs w:val="24"/>
          <w:lang w:val="sq-AL"/>
        </w:rPr>
        <w:t>Masat prioritare</w:t>
      </w:r>
    </w:p>
    <w:p w14:paraId="74975CD8" w14:textId="5D8BEEAE"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Krijimi i Agjencisë Startup Albania</w:t>
      </w:r>
    </w:p>
    <w:p w14:paraId="6DD1BAA2"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Ngritja e qeverisjes së ekosistemit, koordinimi dhe harmonizimi i angazhimit të palëve të interesuara</w:t>
      </w:r>
    </w:p>
    <w:p w14:paraId="21F1D5E9"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Mundësimi i aftësisë për rritje përmes infrastrukturës së inovacionit, si fizike ashtu edhe virtuale. (Qendrat Rajonale të Transformimit, Parku Teknologjik, platforma digjitale dhe entitete të tjera të ekosistemit)</w:t>
      </w:r>
    </w:p>
    <w:p w14:paraId="55A80543"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Ndërtimi i instrumenteve alternativë të financimit.</w:t>
      </w:r>
    </w:p>
    <w:p w14:paraId="29DECF55"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 xml:space="preserve">Hartëzimi dhe diagnostikimi i vazhdueshëm i ekosistemit dhe programet e rritjes në çdo fazë. </w:t>
      </w:r>
    </w:p>
    <w:p w14:paraId="63C4AA3F"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Tërheqja e fondeve ndërkombëtare dhe diasporës.</w:t>
      </w:r>
    </w:p>
    <w:p w14:paraId="0AC41FD6"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Ndërtimi i një reputacioni pozitiv ndërkombëtar për ekosistemin e sipërmarrjes.</w:t>
      </w:r>
    </w:p>
    <w:p w14:paraId="21060C44"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Zhvillimi i skemave nxitëse për angazhimin e kapitalit të korporatës në ndërmarrjet fillestare.</w:t>
      </w:r>
    </w:p>
    <w:p w14:paraId="00115709"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Përmirësimi i politikës për sipërmarrjen dhe talentin e grave</w:t>
      </w:r>
    </w:p>
    <w:p w14:paraId="3444AEF0"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Nxitja e sipërmarrjes me burim shkencor</w:t>
      </w:r>
    </w:p>
    <w:p w14:paraId="49F80FA5" w14:textId="77777777" w:rsidR="00663542" w:rsidRPr="00556F7E" w:rsidRDefault="00663542" w:rsidP="00663542">
      <w:pPr>
        <w:pStyle w:val="ListParagraph"/>
        <w:numPr>
          <w:ilvl w:val="0"/>
          <w:numId w:val="38"/>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sz w:val="24"/>
          <w:szCs w:val="24"/>
          <w:lang w:val="sq-AL"/>
        </w:rPr>
        <w:t>Hartimi dhe nisja e masave për rritjen e numrit të nomadëve digjital në Shqipëri.</w:t>
      </w:r>
    </w:p>
    <w:p w14:paraId="4C7D07FB" w14:textId="77777777" w:rsidR="00663542" w:rsidRPr="00556F7E" w:rsidRDefault="00663542" w:rsidP="00663542">
      <w:pPr>
        <w:pStyle w:val="NormalWeb"/>
        <w:numPr>
          <w:ilvl w:val="0"/>
          <w:numId w:val="37"/>
        </w:numPr>
        <w:jc w:val="both"/>
        <w:rPr>
          <w:rFonts w:eastAsia="Calibri"/>
          <w:lang w:val="sq-AL"/>
        </w:rPr>
      </w:pPr>
      <w:r w:rsidRPr="00556F7E">
        <w:rPr>
          <w:rFonts w:eastAsia="Calibri"/>
          <w:b/>
          <w:bCs/>
          <w:lang w:val="sq-AL"/>
        </w:rPr>
        <w:t>Masat për Zhvillimin e Talentit-</w:t>
      </w:r>
      <w:r w:rsidRPr="00556F7E">
        <w:rPr>
          <w:rFonts w:eastAsia="Calibri"/>
          <w:lang w:val="sq-AL"/>
        </w:rPr>
        <w:t xml:space="preserve"> Masat e fokusuara tek burimet njerëzore për të përmirësuar zhvillimin dhe mbajtjen e sipërmarrësve të talentuar.</w:t>
      </w:r>
    </w:p>
    <w:p w14:paraId="73A7F642" w14:textId="77777777" w:rsidR="00663542" w:rsidRPr="00556F7E" w:rsidRDefault="00663542" w:rsidP="00663542">
      <w:pPr>
        <w:pStyle w:val="NormalWeb"/>
        <w:numPr>
          <w:ilvl w:val="0"/>
          <w:numId w:val="37"/>
        </w:numPr>
        <w:jc w:val="both"/>
        <w:rPr>
          <w:rFonts w:eastAsia="Calibri"/>
          <w:lang w:val="sq-AL"/>
        </w:rPr>
      </w:pPr>
      <w:r w:rsidRPr="00556F7E">
        <w:rPr>
          <w:rFonts w:eastAsia="Calibri"/>
          <w:b/>
          <w:bCs/>
          <w:lang w:val="sq-AL"/>
        </w:rPr>
        <w:t>Masat e Financimit Alternativ</w:t>
      </w:r>
      <w:r w:rsidRPr="00556F7E">
        <w:rPr>
          <w:rFonts w:eastAsia="Calibri"/>
          <w:lang w:val="sq-AL"/>
        </w:rPr>
        <w:t xml:space="preserve"> – për të ndihmuar në krijimin e mbështetjes së strukturuar financiare dhe efikase për sipërmarrësit.</w:t>
      </w:r>
    </w:p>
    <w:p w14:paraId="0D9F2629" w14:textId="77777777" w:rsidR="00663542" w:rsidRPr="00556F7E" w:rsidRDefault="00663542" w:rsidP="00663542">
      <w:pPr>
        <w:pStyle w:val="NormalWeb"/>
        <w:numPr>
          <w:ilvl w:val="0"/>
          <w:numId w:val="37"/>
        </w:numPr>
        <w:jc w:val="both"/>
        <w:rPr>
          <w:rFonts w:eastAsia="Calibri"/>
          <w:lang w:val="sq-AL"/>
        </w:rPr>
      </w:pPr>
      <w:r w:rsidRPr="00556F7E">
        <w:rPr>
          <w:rFonts w:eastAsia="Calibri"/>
          <w:b/>
          <w:bCs/>
          <w:lang w:val="sq-AL"/>
        </w:rPr>
        <w:t>Masat mbështetëse të aftësisë për rritje</w:t>
      </w:r>
      <w:r w:rsidRPr="00556F7E">
        <w:rPr>
          <w:rFonts w:eastAsia="Calibri"/>
          <w:lang w:val="sq-AL"/>
        </w:rPr>
        <w:t xml:space="preserve"> - mbështeten nga programet e përshpejtimit, qendrat e inkubacionit, qendrat rajonale të transformimit dhe parqet teknologjike. </w:t>
      </w:r>
    </w:p>
    <w:p w14:paraId="2D87A0D4" w14:textId="77777777" w:rsidR="00663542" w:rsidRPr="00556F7E" w:rsidRDefault="00663542" w:rsidP="00663542">
      <w:pPr>
        <w:pStyle w:val="NormalWeb"/>
        <w:numPr>
          <w:ilvl w:val="0"/>
          <w:numId w:val="37"/>
        </w:numPr>
        <w:jc w:val="both"/>
        <w:rPr>
          <w:rFonts w:eastAsia="Calibri"/>
          <w:lang w:val="sq-AL"/>
        </w:rPr>
      </w:pPr>
      <w:r w:rsidRPr="00556F7E">
        <w:rPr>
          <w:rFonts w:eastAsia="Calibri"/>
          <w:b/>
          <w:bCs/>
          <w:lang w:val="sq-AL"/>
        </w:rPr>
        <w:t>Masa të tjera përfshijnë</w:t>
      </w:r>
      <w:r w:rsidRPr="00556F7E">
        <w:rPr>
          <w:rFonts w:eastAsia="Calibri"/>
          <w:lang w:val="sq-AL"/>
        </w:rPr>
        <w:t xml:space="preserve"> - Politika për kompanitë startup në çdo fazë të zhvillimit, mbledhje dhe përpunim të të dhënave, implementimi inteligjent i masave rregullatore. </w:t>
      </w:r>
    </w:p>
    <w:p w14:paraId="4731A5C1" w14:textId="77777777" w:rsidR="00663542" w:rsidRPr="00556F7E" w:rsidRDefault="00663542" w:rsidP="00663542">
      <w:pPr>
        <w:pStyle w:val="NormalWeb"/>
        <w:jc w:val="both"/>
        <w:rPr>
          <w:lang w:val="sq-AL"/>
        </w:rPr>
      </w:pPr>
      <w:r w:rsidRPr="00556F7E">
        <w:rPr>
          <w:lang w:val="sq-AL"/>
        </w:rPr>
        <w:t>Grupi i masave të paraqitura shtjellohet më tej përmes planit të veprimit që lidh masat e propozuara me tre faza të ekzekutimit: afatshkurtër, 2024-25, afatmesëm 2026-27 dhe afatgjatë 2028-30.</w:t>
      </w:r>
    </w:p>
    <w:p w14:paraId="56B0B48E" w14:textId="77777777" w:rsidR="00663542" w:rsidRPr="00556F7E" w:rsidRDefault="00663542" w:rsidP="00663542">
      <w:pPr>
        <w:pStyle w:val="NormalWeb"/>
        <w:jc w:val="both"/>
        <w:rPr>
          <w:lang w:val="sq-AL"/>
        </w:rPr>
      </w:pPr>
      <w:r w:rsidRPr="00556F7E">
        <w:rPr>
          <w:lang w:val="sq-AL"/>
        </w:rPr>
        <w:t xml:space="preserve">Së fundmi, strategjia paraqet një buxhet paraprak për secilën fazë të ekzekutimit për të gjitha masat prioritare: 6 milionë Euro për fazën e parë, 2024-25, 6 milionë Euro për fazën e dytë, 2026-27, dhe 10 milionë Euro për periudhën 2028-30. </w:t>
      </w:r>
    </w:p>
    <w:p w14:paraId="540B8473" w14:textId="77777777" w:rsidR="00663542" w:rsidRPr="00556F7E" w:rsidRDefault="00663542" w:rsidP="00663542">
      <w:pPr>
        <w:pStyle w:val="NormalWeb"/>
        <w:jc w:val="both"/>
        <w:rPr>
          <w:lang w:val="sq-AL"/>
        </w:rPr>
      </w:pPr>
      <w:r w:rsidRPr="00556F7E">
        <w:rPr>
          <w:lang w:val="sq-AL"/>
        </w:rPr>
        <w:t>Në një formë të tillë, ajo përbën një investim madhor në ekosistemin e sipërmarrjes së inovacionit të hapur me përfitime të shumta sociale, financiare dhe makroekonomike. Këto përfitime do të sigurojnë stabilitetin dhe qëndrueshmërinë e sistemit ekonomik kombëtar, duke futur elementë të një ekonomie të bazuar në njohuri.</w:t>
      </w:r>
    </w:p>
    <w:p w14:paraId="26F5535A" w14:textId="77777777" w:rsidR="00663542" w:rsidRPr="00556F7E" w:rsidRDefault="00663542" w:rsidP="00663542">
      <w:pPr>
        <w:pStyle w:val="NormalWeb"/>
        <w:jc w:val="both"/>
        <w:rPr>
          <w:lang w:val="sq-AL"/>
        </w:rPr>
      </w:pPr>
    </w:p>
    <w:p w14:paraId="435A3362" w14:textId="7287FB8B" w:rsidR="00663542" w:rsidRPr="00556F7E" w:rsidRDefault="00663542" w:rsidP="00DD3A01">
      <w:pPr>
        <w:pStyle w:val="ListParagraph"/>
        <w:numPr>
          <w:ilvl w:val="0"/>
          <w:numId w:val="35"/>
        </w:numPr>
        <w:spacing w:line="276" w:lineRule="auto"/>
        <w:contextualSpacing/>
        <w:jc w:val="both"/>
        <w:rPr>
          <w:rFonts w:ascii="Times New Roman" w:eastAsia="Times New Roman" w:hAnsi="Times New Roman" w:cs="Times New Roman"/>
          <w:b/>
          <w:sz w:val="28"/>
          <w:szCs w:val="28"/>
        </w:rPr>
      </w:pPr>
      <w:r w:rsidRPr="00556F7E">
        <w:rPr>
          <w:rFonts w:ascii="Times New Roman" w:eastAsia="Times New Roman" w:hAnsi="Times New Roman" w:cs="Times New Roman"/>
          <w:b/>
          <w:sz w:val="28"/>
          <w:szCs w:val="28"/>
        </w:rPr>
        <w:lastRenderedPageBreak/>
        <w:t>VLERËSIMI I PROJEKTAKTIT NË RAPORT ME PROGRAMIN POLITIK TË KËSHILLIT TË MINISTRAVE, ME PROGRAMIN ANALITIK TË AKTEVE DHE DOKUMENTE TË TJERA POLITIKE</w:t>
      </w:r>
    </w:p>
    <w:p w14:paraId="104AF57D" w14:textId="77777777" w:rsidR="00663542" w:rsidRPr="00556F7E" w:rsidRDefault="00663542" w:rsidP="00663542">
      <w:pPr>
        <w:jc w:val="both"/>
        <w:rPr>
          <w:rFonts w:ascii="Times New Roman" w:hAnsi="Times New Roman"/>
        </w:rPr>
      </w:pPr>
    </w:p>
    <w:p w14:paraId="7F243E11" w14:textId="46178B61" w:rsidR="00663542" w:rsidRPr="00556F7E" w:rsidRDefault="00663542" w:rsidP="00663542">
      <w:pPr>
        <w:jc w:val="both"/>
        <w:rPr>
          <w:rFonts w:ascii="Times New Roman" w:hAnsi="Times New Roman"/>
        </w:rPr>
      </w:pPr>
      <w:r w:rsidRPr="00556F7E">
        <w:rPr>
          <w:rFonts w:ascii="Times New Roman" w:hAnsi="Times New Roman"/>
        </w:rPr>
        <w:t xml:space="preserve">Strategjia e Zhvillimit të Sipërmarrjes Inovative 2024-2030 u hartua si një dokument politikash afatmesëm i shtrirë në 6 vite duke qenë në këtë mënyrë në përputhje edhe me Strategjinë Kombëtare për Zhvillim dhe Integrim 2022-2030. Gjithashtu, strategjia është hartuar në përputhje dhe kontribuon në realizimin e Agjendës 2030 për Zhvillim të Qëndrueshëm, e miratuar në vitin 2015 nga qeveria shqiptare. </w:t>
      </w:r>
    </w:p>
    <w:p w14:paraId="2C6E0D6F" w14:textId="77777777" w:rsidR="00663542" w:rsidRPr="00556F7E" w:rsidRDefault="00663542" w:rsidP="00663542">
      <w:pPr>
        <w:jc w:val="both"/>
        <w:rPr>
          <w:rFonts w:ascii="Times New Roman" w:hAnsi="Times New Roman"/>
          <w:color w:val="000000"/>
        </w:rPr>
      </w:pPr>
      <w:r w:rsidRPr="00556F7E">
        <w:rPr>
          <w:rFonts w:ascii="Times New Roman" w:hAnsi="Times New Roman"/>
          <w:color w:val="000000"/>
        </w:rPr>
        <w:t>Në këtë dokument strategjik parashikohet në një formë gjithëpërfshirëse vizioni i strategjisë, qëllimet e politikave, dhe masat e nevojshme për arritjen e secilit prioritet, primar dhe sekondar. Në të njëjtën kohë, dokumenti strategjik parashikon edhe treguesit kryesorë të performancës, me qëllim matjen e rezultateve për arritjen e objektivave specifik dhe përmbushjen e qëllimeve të politikave. Për të siguruar arritjen e objektivave specifik, Strategjia është shoqëruar me Planin e Veprimit që mbulon të njëjtën periudhë 202</w:t>
      </w:r>
      <w:r w:rsidRPr="00556F7E">
        <w:rPr>
          <w:rFonts w:ascii="Times New Roman" w:hAnsi="Times New Roman"/>
        </w:rPr>
        <w:t>4</w:t>
      </w:r>
      <w:r w:rsidRPr="00556F7E">
        <w:rPr>
          <w:rFonts w:ascii="Times New Roman" w:hAnsi="Times New Roman"/>
          <w:color w:val="000000"/>
        </w:rPr>
        <w:t xml:space="preserve">-2030, si edhe parashikon buxhetin e nevojshëm për realizimin e prioriteteve të parashikuara. </w:t>
      </w:r>
    </w:p>
    <w:p w14:paraId="290D2B1F" w14:textId="77777777" w:rsidR="00663542" w:rsidRPr="00556F7E" w:rsidRDefault="00663542" w:rsidP="00663542">
      <w:pPr>
        <w:jc w:val="both"/>
        <w:rPr>
          <w:rFonts w:ascii="Times New Roman" w:hAnsi="Times New Roman"/>
        </w:rPr>
      </w:pPr>
      <w:r w:rsidRPr="00556F7E">
        <w:rPr>
          <w:rFonts w:ascii="Times New Roman" w:hAnsi="Times New Roman"/>
          <w:color w:val="000000"/>
        </w:rPr>
        <w:t xml:space="preserve">Plani i veprimit është hartuar me synimin për të zbërthyer në hollësi masat që secili institucion duhet të ndërmarrë me synimin final për të arritur objektivat e politikës dhe vizionit të qeverisë shqiptare, në kuadër të zhvillimit të startup-eve dhe ekosistemit të lehtësuesve. </w:t>
      </w:r>
    </w:p>
    <w:p w14:paraId="793C1C00" w14:textId="77777777" w:rsidR="00663542" w:rsidRPr="00556F7E" w:rsidRDefault="00663542" w:rsidP="00663542">
      <w:pPr>
        <w:jc w:val="both"/>
        <w:rPr>
          <w:rFonts w:ascii="Times New Roman" w:hAnsi="Times New Roman"/>
          <w:color w:val="000000" w:themeColor="text1"/>
        </w:rPr>
      </w:pPr>
    </w:p>
    <w:p w14:paraId="4FF3CC80" w14:textId="77777777" w:rsidR="00663542" w:rsidRPr="00556F7E" w:rsidRDefault="00663542" w:rsidP="00663542">
      <w:pPr>
        <w:pStyle w:val="Heading2"/>
        <w:rPr>
          <w:rFonts w:ascii="Times New Roman" w:hAnsi="Times New Roman" w:cs="Times New Roman"/>
          <w:color w:val="000000" w:themeColor="text1"/>
        </w:rPr>
      </w:pPr>
      <w:bookmarkStart w:id="0" w:name="_Toc158066212"/>
      <w:r w:rsidRPr="00556F7E">
        <w:rPr>
          <w:rFonts w:ascii="Times New Roman" w:hAnsi="Times New Roman" w:cs="Times New Roman"/>
          <w:color w:val="000000" w:themeColor="text1"/>
        </w:rPr>
        <w:t>Lidhja e strategjisë së zhvillimit të sipermarrjes inovative me Programin e Qeverisë 2021-2025</w:t>
      </w:r>
      <w:bookmarkEnd w:id="0"/>
    </w:p>
    <w:p w14:paraId="56F91C2C" w14:textId="77777777" w:rsidR="00663542" w:rsidRPr="00556F7E" w:rsidRDefault="00663542" w:rsidP="00663542">
      <w:pPr>
        <w:pStyle w:val="ListParagraph"/>
        <w:numPr>
          <w:ilvl w:val="0"/>
          <w:numId w:val="41"/>
        </w:numPr>
        <w:spacing w:after="200" w:line="276" w:lineRule="auto"/>
        <w:contextualSpacing/>
        <w:rPr>
          <w:rFonts w:ascii="Times New Roman" w:hAnsi="Times New Roman" w:cs="Times New Roman"/>
          <w:sz w:val="24"/>
          <w:szCs w:val="24"/>
        </w:rPr>
      </w:pP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aspektin</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zhvillimit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ekonomik</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programi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qeveritar</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vendos</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theksin</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tek</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besimi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që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qeveria</w:t>
      </w:r>
      <w:proofErr w:type="spellEnd"/>
      <w:r w:rsidRPr="00556F7E">
        <w:rPr>
          <w:rFonts w:ascii="Times New Roman" w:hAnsi="Times New Roman" w:cs="Times New Roman"/>
          <w:sz w:val="24"/>
          <w:szCs w:val="24"/>
        </w:rPr>
        <w:t xml:space="preserve"> ka </w:t>
      </w:r>
      <w:proofErr w:type="spellStart"/>
      <w:r w:rsidRPr="00556F7E">
        <w:rPr>
          <w:rFonts w:ascii="Times New Roman" w:hAnsi="Times New Roman" w:cs="Times New Roman"/>
          <w:sz w:val="24"/>
          <w:szCs w:val="24"/>
        </w:rPr>
        <w:t>tek</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rinjtë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forca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që</w:t>
      </w:r>
      <w:proofErr w:type="spellEnd"/>
      <w:r w:rsidRPr="00556F7E">
        <w:rPr>
          <w:rFonts w:ascii="Times New Roman" w:hAnsi="Times New Roman" w:cs="Times New Roman"/>
          <w:sz w:val="24"/>
          <w:szCs w:val="24"/>
        </w:rPr>
        <w:t xml:space="preserve"> do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përshpejtojë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progresin</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drejt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Shqipërisë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gjeneratës</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dijes</w:t>
      </w:r>
      <w:proofErr w:type="spellEnd"/>
      <w:r w:rsidRPr="00556F7E">
        <w:rPr>
          <w:rFonts w:ascii="Times New Roman" w:hAnsi="Times New Roman" w:cs="Times New Roman"/>
          <w:sz w:val="24"/>
          <w:szCs w:val="24"/>
        </w:rPr>
        <w:t xml:space="preserve">. Si </w:t>
      </w:r>
      <w:proofErr w:type="spellStart"/>
      <w:r w:rsidRPr="00556F7E">
        <w:rPr>
          <w:rFonts w:ascii="Times New Roman" w:hAnsi="Times New Roman" w:cs="Times New Roman"/>
          <w:sz w:val="24"/>
          <w:szCs w:val="24"/>
        </w:rPr>
        <w:t>rrjedhojë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qëndron</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angazhimi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siguruar</w:t>
      </w:r>
      <w:proofErr w:type="spellEnd"/>
      <w:r w:rsidRPr="00556F7E">
        <w:rPr>
          <w:rFonts w:ascii="Times New Roman" w:hAnsi="Times New Roman" w:cs="Times New Roman"/>
          <w:sz w:val="24"/>
          <w:szCs w:val="24"/>
        </w:rPr>
        <w:t xml:space="preserve"> jo </w:t>
      </w:r>
      <w:proofErr w:type="spellStart"/>
      <w:r w:rsidRPr="00556F7E">
        <w:rPr>
          <w:rFonts w:ascii="Times New Roman" w:hAnsi="Times New Roman" w:cs="Times New Roman"/>
          <w:sz w:val="24"/>
          <w:szCs w:val="24"/>
        </w:rPr>
        <w:t>vetëm</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mundësi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më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mira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arsimimi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fushat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prioritare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shkencat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natyrore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teknologji</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informacionit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dhe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inxhinieri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por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mundësi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reale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qenë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sipërmarrësit</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ardhshëm</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fushat</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inovacionit</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teknologjisë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konkurruar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denjësisht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tregun</w:t>
      </w:r>
      <w:proofErr w:type="spellEnd"/>
      <w:r w:rsidRPr="00556F7E">
        <w:rPr>
          <w:rFonts w:ascii="Times New Roman" w:hAnsi="Times New Roman" w:cs="Times New Roman"/>
          <w:sz w:val="24"/>
          <w:szCs w:val="24"/>
        </w:rPr>
        <w:t xml:space="preserve"> global.</w:t>
      </w:r>
    </w:p>
    <w:p w14:paraId="2DBA9D60" w14:textId="77777777" w:rsidR="00663542" w:rsidRPr="00556F7E" w:rsidRDefault="00663542" w:rsidP="00663542">
      <w:pPr>
        <w:pStyle w:val="ListParagraph"/>
        <w:numPr>
          <w:ilvl w:val="0"/>
          <w:numId w:val="41"/>
        </w:numPr>
        <w:spacing w:after="200" w:line="276" w:lineRule="auto"/>
        <w:contextualSpacing/>
        <w:rPr>
          <w:rFonts w:ascii="Times New Roman" w:hAnsi="Times New Roman" w:cs="Times New Roman"/>
          <w:sz w:val="24"/>
          <w:szCs w:val="24"/>
        </w:rPr>
      </w:pP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proçesin</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krijimit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një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ekonomie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fortë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bazuar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modernizim</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produktivitet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dhe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konkurrueshmëri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Shqipëria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shihet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qëndër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rajonale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sipërmarrjet</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reja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ekonominë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digjitale</w:t>
      </w:r>
      <w:proofErr w:type="spellEnd"/>
      <w:r w:rsidRPr="00556F7E">
        <w:rPr>
          <w:rFonts w:ascii="Times New Roman" w:hAnsi="Times New Roman" w:cs="Times New Roman"/>
          <w:sz w:val="24"/>
          <w:szCs w:val="24"/>
        </w:rPr>
        <w:t xml:space="preserve"> duke </w:t>
      </w:r>
      <w:proofErr w:type="spellStart"/>
      <w:r w:rsidRPr="00556F7E">
        <w:rPr>
          <w:rFonts w:ascii="Times New Roman" w:hAnsi="Times New Roman" w:cs="Times New Roman"/>
          <w:sz w:val="24"/>
          <w:szCs w:val="24"/>
        </w:rPr>
        <w:t>siguruar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punë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dinjitoze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rinjtë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realizuar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kështu</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një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kthesë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cilësore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punësimin</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rinor</w:t>
      </w:r>
      <w:proofErr w:type="spellEnd"/>
      <w:r w:rsidRPr="00556F7E">
        <w:rPr>
          <w:rFonts w:ascii="Times New Roman" w:hAnsi="Times New Roman" w:cs="Times New Roman"/>
          <w:sz w:val="24"/>
          <w:szCs w:val="24"/>
        </w:rPr>
        <w:t>.</w:t>
      </w:r>
    </w:p>
    <w:p w14:paraId="0A576866" w14:textId="4C90F70D" w:rsidR="00663542" w:rsidRPr="00556F7E" w:rsidRDefault="00663542" w:rsidP="00663542">
      <w:pPr>
        <w:pStyle w:val="ListParagraph"/>
        <w:numPr>
          <w:ilvl w:val="0"/>
          <w:numId w:val="41"/>
        </w:numPr>
        <w:spacing w:after="200" w:line="276" w:lineRule="auto"/>
        <w:contextualSpacing/>
        <w:rPr>
          <w:rFonts w:ascii="Times New Roman" w:hAnsi="Times New Roman" w:cs="Times New Roman"/>
          <w:sz w:val="24"/>
          <w:szCs w:val="24"/>
        </w:rPr>
      </w:pP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proçesin</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zhvillimit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biznesit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vogël</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merr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edhe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më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shumë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vëmendje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sipërmarrja</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krijuar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nga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rinjtë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Fondi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i</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mbështetjes</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sipërmarrjet</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reja</w:t>
      </w:r>
      <w:proofErr w:type="spellEnd"/>
      <w:r w:rsidRPr="00556F7E">
        <w:rPr>
          <w:rFonts w:ascii="Times New Roman" w:hAnsi="Times New Roman" w:cs="Times New Roman"/>
          <w:sz w:val="24"/>
          <w:szCs w:val="24"/>
        </w:rPr>
        <w:t xml:space="preserve"> startup </w:t>
      </w:r>
      <w:proofErr w:type="spellStart"/>
      <w:r w:rsidRPr="00556F7E">
        <w:rPr>
          <w:rFonts w:ascii="Times New Roman" w:hAnsi="Times New Roman" w:cs="Times New Roman"/>
          <w:sz w:val="24"/>
          <w:szCs w:val="24"/>
        </w:rPr>
        <w:t>pesëfishohet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arritur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10 </w:t>
      </w:r>
      <w:proofErr w:type="spellStart"/>
      <w:r w:rsidRPr="00556F7E">
        <w:rPr>
          <w:rFonts w:ascii="Times New Roman" w:hAnsi="Times New Roman" w:cs="Times New Roman"/>
          <w:sz w:val="24"/>
          <w:szCs w:val="24"/>
        </w:rPr>
        <w:t>milionë</w:t>
      </w:r>
      <w:proofErr w:type="spellEnd"/>
      <w:r w:rsidRPr="00556F7E">
        <w:rPr>
          <w:rFonts w:ascii="Times New Roman" w:hAnsi="Times New Roman" w:cs="Times New Roman"/>
          <w:sz w:val="24"/>
          <w:szCs w:val="24"/>
        </w:rPr>
        <w:t xml:space="preserve"> euro.</w:t>
      </w:r>
    </w:p>
    <w:p w14:paraId="79CF097B" w14:textId="77777777" w:rsidR="00DD3A01" w:rsidRPr="00556F7E" w:rsidRDefault="00DD3A01" w:rsidP="00663542">
      <w:pPr>
        <w:pStyle w:val="Heading2"/>
        <w:rPr>
          <w:rFonts w:ascii="Times New Roman" w:hAnsi="Times New Roman" w:cs="Times New Roman"/>
          <w:color w:val="000000" w:themeColor="text1"/>
        </w:rPr>
      </w:pPr>
      <w:bookmarkStart w:id="1" w:name="_Toc158066213"/>
    </w:p>
    <w:p w14:paraId="5590CCA8" w14:textId="77777777" w:rsidR="00DD3A01" w:rsidRPr="00556F7E" w:rsidRDefault="00DD3A01" w:rsidP="00663542">
      <w:pPr>
        <w:pStyle w:val="Heading2"/>
        <w:rPr>
          <w:rFonts w:ascii="Times New Roman" w:hAnsi="Times New Roman" w:cs="Times New Roman"/>
          <w:color w:val="000000" w:themeColor="text1"/>
        </w:rPr>
      </w:pPr>
    </w:p>
    <w:p w14:paraId="4F4CE09E" w14:textId="16ABBD7B" w:rsidR="00663542" w:rsidRPr="00556F7E" w:rsidRDefault="00663542" w:rsidP="00663542">
      <w:pPr>
        <w:pStyle w:val="Heading2"/>
        <w:rPr>
          <w:rFonts w:ascii="Times New Roman" w:hAnsi="Times New Roman" w:cs="Times New Roman"/>
          <w:color w:val="000000" w:themeColor="text1"/>
        </w:rPr>
      </w:pPr>
      <w:r w:rsidRPr="00556F7E">
        <w:rPr>
          <w:rFonts w:ascii="Times New Roman" w:hAnsi="Times New Roman" w:cs="Times New Roman"/>
          <w:color w:val="000000" w:themeColor="text1"/>
        </w:rPr>
        <w:t>Lidhja me dokumente strategjike sektoriale dhe ndër-sektoriale</w:t>
      </w:r>
      <w:bookmarkEnd w:id="1"/>
      <w:r w:rsidRPr="00556F7E">
        <w:rPr>
          <w:rFonts w:ascii="Times New Roman" w:hAnsi="Times New Roman" w:cs="Times New Roman"/>
          <w:color w:val="000000" w:themeColor="text1"/>
        </w:rPr>
        <w:t xml:space="preserve"> </w:t>
      </w:r>
    </w:p>
    <w:p w14:paraId="5351DDF2" w14:textId="77777777" w:rsidR="00663542" w:rsidRPr="00556F7E" w:rsidRDefault="00663542" w:rsidP="00663542">
      <w:pPr>
        <w:pStyle w:val="ListParagraph"/>
        <w:widowControl w:val="0"/>
        <w:numPr>
          <w:ilvl w:val="0"/>
          <w:numId w:val="42"/>
        </w:numPr>
        <w:pBdr>
          <w:top w:val="nil"/>
          <w:left w:val="nil"/>
          <w:bottom w:val="nil"/>
          <w:right w:val="nil"/>
          <w:between w:val="nil"/>
        </w:pBdr>
        <w:tabs>
          <w:tab w:val="left" w:pos="3628"/>
        </w:tabs>
        <w:spacing w:before="10" w:after="200" w:line="276" w:lineRule="auto"/>
        <w:contextualSpacing/>
        <w:jc w:val="both"/>
        <w:rPr>
          <w:rStyle w:val="Heading3Char"/>
          <w:rFonts w:ascii="Times New Roman" w:eastAsia="Calibri" w:hAnsi="Times New Roman" w:cs="Times New Roman"/>
          <w:color w:val="000000"/>
        </w:rPr>
      </w:pPr>
      <w:bookmarkStart w:id="2" w:name="_Toc158066214"/>
      <w:proofErr w:type="spellStart"/>
      <w:r w:rsidRPr="00556F7E">
        <w:rPr>
          <w:rStyle w:val="Heading3Char"/>
          <w:rFonts w:ascii="Times New Roman" w:hAnsi="Times New Roman" w:cs="Times New Roman"/>
          <w:b/>
        </w:rPr>
        <w:t>Strategjia</w:t>
      </w:r>
      <w:proofErr w:type="spellEnd"/>
      <w:r w:rsidRPr="00556F7E">
        <w:rPr>
          <w:rStyle w:val="Heading3Char"/>
          <w:rFonts w:ascii="Times New Roman" w:hAnsi="Times New Roman" w:cs="Times New Roman"/>
          <w:b/>
        </w:rPr>
        <w:t xml:space="preserve"> e re e </w:t>
      </w:r>
      <w:proofErr w:type="spellStart"/>
      <w:r w:rsidRPr="00556F7E">
        <w:rPr>
          <w:rStyle w:val="Heading3Char"/>
          <w:rFonts w:ascii="Times New Roman" w:hAnsi="Times New Roman" w:cs="Times New Roman"/>
          <w:b/>
        </w:rPr>
        <w:t>Zhvillimit</w:t>
      </w:r>
      <w:proofErr w:type="spellEnd"/>
      <w:r w:rsidRPr="00556F7E">
        <w:rPr>
          <w:rStyle w:val="Heading3Char"/>
          <w:rFonts w:ascii="Times New Roman" w:hAnsi="Times New Roman" w:cs="Times New Roman"/>
          <w:b/>
        </w:rPr>
        <w:t xml:space="preserve"> </w:t>
      </w:r>
      <w:proofErr w:type="spellStart"/>
      <w:r w:rsidRPr="00556F7E">
        <w:rPr>
          <w:rStyle w:val="Heading3Char"/>
          <w:rFonts w:ascii="Times New Roman" w:hAnsi="Times New Roman" w:cs="Times New Roman"/>
          <w:b/>
        </w:rPr>
        <w:t>të</w:t>
      </w:r>
      <w:proofErr w:type="spellEnd"/>
      <w:r w:rsidRPr="00556F7E">
        <w:rPr>
          <w:rStyle w:val="Heading3Char"/>
          <w:rFonts w:ascii="Times New Roman" w:hAnsi="Times New Roman" w:cs="Times New Roman"/>
          <w:b/>
        </w:rPr>
        <w:t xml:space="preserve"> </w:t>
      </w:r>
      <w:proofErr w:type="spellStart"/>
      <w:r w:rsidRPr="00556F7E">
        <w:rPr>
          <w:rStyle w:val="Heading3Char"/>
          <w:rFonts w:ascii="Times New Roman" w:hAnsi="Times New Roman" w:cs="Times New Roman"/>
          <w:b/>
        </w:rPr>
        <w:t>Investimeve</w:t>
      </w:r>
      <w:proofErr w:type="spellEnd"/>
      <w:r w:rsidRPr="00556F7E">
        <w:rPr>
          <w:rStyle w:val="Heading3Char"/>
          <w:rFonts w:ascii="Times New Roman" w:hAnsi="Times New Roman" w:cs="Times New Roman"/>
          <w:b/>
        </w:rPr>
        <w:t xml:space="preserve"> </w:t>
      </w:r>
      <w:proofErr w:type="spellStart"/>
      <w:r w:rsidRPr="00556F7E">
        <w:rPr>
          <w:rStyle w:val="Heading3Char"/>
          <w:rFonts w:ascii="Times New Roman" w:hAnsi="Times New Roman" w:cs="Times New Roman"/>
          <w:b/>
        </w:rPr>
        <w:t>dhe</w:t>
      </w:r>
      <w:proofErr w:type="spellEnd"/>
      <w:r w:rsidRPr="00556F7E">
        <w:rPr>
          <w:rStyle w:val="Heading3Char"/>
          <w:rFonts w:ascii="Times New Roman" w:hAnsi="Times New Roman" w:cs="Times New Roman"/>
          <w:b/>
        </w:rPr>
        <w:t xml:space="preserve"> </w:t>
      </w:r>
      <w:proofErr w:type="spellStart"/>
      <w:r w:rsidRPr="00556F7E">
        <w:rPr>
          <w:rStyle w:val="Heading3Char"/>
          <w:rFonts w:ascii="Times New Roman" w:hAnsi="Times New Roman" w:cs="Times New Roman"/>
          <w:b/>
        </w:rPr>
        <w:t>Biznesit</w:t>
      </w:r>
      <w:proofErr w:type="spellEnd"/>
      <w:r w:rsidRPr="00556F7E">
        <w:rPr>
          <w:rStyle w:val="Heading3Char"/>
          <w:rFonts w:ascii="Times New Roman" w:hAnsi="Times New Roman" w:cs="Times New Roman"/>
          <w:b/>
        </w:rPr>
        <w:t xml:space="preserve"> </w:t>
      </w:r>
      <w:proofErr w:type="spellStart"/>
      <w:r w:rsidRPr="00556F7E">
        <w:rPr>
          <w:rStyle w:val="Heading3Char"/>
          <w:rFonts w:ascii="Times New Roman" w:hAnsi="Times New Roman" w:cs="Times New Roman"/>
          <w:b/>
        </w:rPr>
        <w:t>për</w:t>
      </w:r>
      <w:proofErr w:type="spellEnd"/>
      <w:r w:rsidRPr="00556F7E">
        <w:rPr>
          <w:rStyle w:val="Heading3Char"/>
          <w:rFonts w:ascii="Times New Roman" w:hAnsi="Times New Roman" w:cs="Times New Roman"/>
          <w:b/>
        </w:rPr>
        <w:t xml:space="preserve"> </w:t>
      </w:r>
      <w:proofErr w:type="spellStart"/>
      <w:r w:rsidRPr="00556F7E">
        <w:rPr>
          <w:rStyle w:val="Heading3Char"/>
          <w:rFonts w:ascii="Times New Roman" w:hAnsi="Times New Roman" w:cs="Times New Roman"/>
          <w:b/>
        </w:rPr>
        <w:t>periudhën</w:t>
      </w:r>
      <w:proofErr w:type="spellEnd"/>
      <w:r w:rsidRPr="00556F7E">
        <w:rPr>
          <w:rStyle w:val="Heading3Char"/>
          <w:rFonts w:ascii="Times New Roman" w:hAnsi="Times New Roman" w:cs="Times New Roman"/>
          <w:b/>
        </w:rPr>
        <w:t xml:space="preserve"> 2021 – 2027</w:t>
      </w:r>
      <w:bookmarkEnd w:id="2"/>
    </w:p>
    <w:p w14:paraId="06BC70DF" w14:textId="77777777" w:rsidR="00663542" w:rsidRPr="00556F7E" w:rsidRDefault="00663542" w:rsidP="00663542">
      <w:pPr>
        <w:pStyle w:val="ListParagraph"/>
        <w:widowControl w:val="0"/>
        <w:pBdr>
          <w:top w:val="nil"/>
          <w:left w:val="nil"/>
          <w:bottom w:val="nil"/>
          <w:right w:val="nil"/>
          <w:between w:val="nil"/>
        </w:pBdr>
        <w:tabs>
          <w:tab w:val="left" w:pos="3628"/>
        </w:tabs>
        <w:spacing w:before="10"/>
        <w:ind w:left="781"/>
        <w:jc w:val="both"/>
        <w:rPr>
          <w:rFonts w:ascii="Times New Roman" w:hAnsi="Times New Roman" w:cs="Times New Roman"/>
          <w:color w:val="000000"/>
        </w:rPr>
      </w:pPr>
      <w:proofErr w:type="spellStart"/>
      <w:r w:rsidRPr="00556F7E">
        <w:rPr>
          <w:rFonts w:ascii="Times New Roman" w:hAnsi="Times New Roman" w:cs="Times New Roman"/>
          <w:color w:val="000000"/>
          <w:sz w:val="24"/>
          <w:szCs w:val="24"/>
        </w:rPr>
        <w:t>Kjo</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strategji</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jep</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orientimin</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kryesor</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të</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Qeverisë</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Shqiptare</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për</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zhvillimin</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ekonomik</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afatmesëm</w:t>
      </w:r>
      <w:proofErr w:type="spellEnd"/>
      <w:r w:rsidRPr="00556F7E">
        <w:rPr>
          <w:rFonts w:ascii="Times New Roman" w:hAnsi="Times New Roman" w:cs="Times New Roman"/>
          <w:color w:val="000000"/>
          <w:sz w:val="24"/>
          <w:szCs w:val="24"/>
        </w:rPr>
        <w:t xml:space="preserve">, duke u </w:t>
      </w:r>
      <w:proofErr w:type="spellStart"/>
      <w:r w:rsidRPr="00556F7E">
        <w:rPr>
          <w:rFonts w:ascii="Times New Roman" w:hAnsi="Times New Roman" w:cs="Times New Roman"/>
          <w:color w:val="000000"/>
          <w:sz w:val="24"/>
          <w:szCs w:val="24"/>
        </w:rPr>
        <w:t>fokusuar</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kryesisht</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në</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zhvillimin</w:t>
      </w:r>
      <w:proofErr w:type="spellEnd"/>
      <w:r w:rsidRPr="00556F7E">
        <w:rPr>
          <w:rFonts w:ascii="Times New Roman" w:hAnsi="Times New Roman" w:cs="Times New Roman"/>
          <w:color w:val="000000"/>
          <w:sz w:val="24"/>
          <w:szCs w:val="24"/>
        </w:rPr>
        <w:t xml:space="preserve"> e </w:t>
      </w:r>
      <w:proofErr w:type="spellStart"/>
      <w:r w:rsidRPr="00556F7E">
        <w:rPr>
          <w:rFonts w:ascii="Times New Roman" w:hAnsi="Times New Roman" w:cs="Times New Roman"/>
          <w:color w:val="000000"/>
          <w:sz w:val="24"/>
          <w:szCs w:val="24"/>
        </w:rPr>
        <w:t>ndërmarrjeve</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mikro</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të</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vogla</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dhe</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të</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mesme</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si</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edhe</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investimet</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Planifikimi</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i</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masave</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për</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nxitjen</w:t>
      </w:r>
      <w:proofErr w:type="spellEnd"/>
      <w:r w:rsidRPr="00556F7E">
        <w:rPr>
          <w:rFonts w:ascii="Times New Roman" w:hAnsi="Times New Roman" w:cs="Times New Roman"/>
          <w:color w:val="000000"/>
          <w:sz w:val="24"/>
          <w:szCs w:val="24"/>
        </w:rPr>
        <w:t xml:space="preserve"> e </w:t>
      </w:r>
      <w:proofErr w:type="spellStart"/>
      <w:r w:rsidRPr="00556F7E">
        <w:rPr>
          <w:rFonts w:ascii="Times New Roman" w:hAnsi="Times New Roman" w:cs="Times New Roman"/>
          <w:color w:val="000000"/>
          <w:sz w:val="24"/>
          <w:szCs w:val="24"/>
        </w:rPr>
        <w:t>sipërmarrjes</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dhe</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inovacionit</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përfshihet</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tek</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i/>
          <w:color w:val="000000"/>
          <w:sz w:val="24"/>
          <w:szCs w:val="24"/>
        </w:rPr>
        <w:t>Objektivi</w:t>
      </w:r>
      <w:proofErr w:type="spellEnd"/>
      <w:r w:rsidRPr="00556F7E">
        <w:rPr>
          <w:rFonts w:ascii="Times New Roman" w:hAnsi="Times New Roman" w:cs="Times New Roman"/>
          <w:i/>
          <w:color w:val="000000"/>
          <w:sz w:val="24"/>
          <w:szCs w:val="24"/>
        </w:rPr>
        <w:t xml:space="preserve"> </w:t>
      </w:r>
      <w:proofErr w:type="spellStart"/>
      <w:r w:rsidRPr="00556F7E">
        <w:rPr>
          <w:rFonts w:ascii="Times New Roman" w:hAnsi="Times New Roman" w:cs="Times New Roman"/>
          <w:i/>
          <w:color w:val="000000"/>
          <w:sz w:val="24"/>
          <w:szCs w:val="24"/>
        </w:rPr>
        <w:t>Specifik</w:t>
      </w:r>
      <w:proofErr w:type="spellEnd"/>
      <w:r w:rsidRPr="00556F7E">
        <w:rPr>
          <w:rFonts w:ascii="Times New Roman" w:hAnsi="Times New Roman" w:cs="Times New Roman"/>
          <w:i/>
          <w:color w:val="000000"/>
          <w:sz w:val="24"/>
          <w:szCs w:val="24"/>
        </w:rPr>
        <w:t xml:space="preserve"> 1.2 ‘</w:t>
      </w:r>
      <w:proofErr w:type="spellStart"/>
      <w:r w:rsidRPr="00556F7E">
        <w:rPr>
          <w:rFonts w:ascii="Times New Roman" w:hAnsi="Times New Roman" w:cs="Times New Roman"/>
          <w:i/>
          <w:color w:val="000000"/>
          <w:sz w:val="24"/>
          <w:szCs w:val="24"/>
        </w:rPr>
        <w:t>Zhvillimi</w:t>
      </w:r>
      <w:proofErr w:type="spellEnd"/>
      <w:r w:rsidRPr="00556F7E">
        <w:rPr>
          <w:rFonts w:ascii="Times New Roman" w:hAnsi="Times New Roman" w:cs="Times New Roman"/>
          <w:i/>
          <w:color w:val="000000"/>
          <w:sz w:val="24"/>
          <w:szCs w:val="24"/>
        </w:rPr>
        <w:t xml:space="preserve"> </w:t>
      </w:r>
      <w:proofErr w:type="spellStart"/>
      <w:r w:rsidRPr="00556F7E">
        <w:rPr>
          <w:rFonts w:ascii="Times New Roman" w:hAnsi="Times New Roman" w:cs="Times New Roman"/>
          <w:i/>
          <w:color w:val="000000"/>
          <w:sz w:val="24"/>
          <w:szCs w:val="24"/>
        </w:rPr>
        <w:t>i</w:t>
      </w:r>
      <w:proofErr w:type="spellEnd"/>
      <w:r w:rsidRPr="00556F7E">
        <w:rPr>
          <w:rFonts w:ascii="Times New Roman" w:hAnsi="Times New Roman" w:cs="Times New Roman"/>
          <w:i/>
          <w:color w:val="000000"/>
          <w:sz w:val="24"/>
          <w:szCs w:val="24"/>
        </w:rPr>
        <w:t xml:space="preserve"> NVM-</w:t>
      </w:r>
      <w:proofErr w:type="spellStart"/>
      <w:r w:rsidRPr="00556F7E">
        <w:rPr>
          <w:rFonts w:ascii="Times New Roman" w:hAnsi="Times New Roman" w:cs="Times New Roman"/>
          <w:i/>
          <w:color w:val="000000"/>
          <w:sz w:val="24"/>
          <w:szCs w:val="24"/>
        </w:rPr>
        <w:t>ve</w:t>
      </w:r>
      <w:proofErr w:type="spellEnd"/>
      <w:r w:rsidRPr="00556F7E">
        <w:rPr>
          <w:rFonts w:ascii="Times New Roman" w:hAnsi="Times New Roman" w:cs="Times New Roman"/>
          <w:i/>
          <w:color w:val="000000"/>
          <w:sz w:val="24"/>
          <w:szCs w:val="24"/>
        </w:rPr>
        <w:t xml:space="preserve">, </w:t>
      </w:r>
      <w:proofErr w:type="spellStart"/>
      <w:r w:rsidRPr="00556F7E">
        <w:rPr>
          <w:rFonts w:ascii="Times New Roman" w:hAnsi="Times New Roman" w:cs="Times New Roman"/>
          <w:i/>
          <w:color w:val="000000"/>
          <w:sz w:val="24"/>
          <w:szCs w:val="24"/>
        </w:rPr>
        <w:t>sipërmarrja</w:t>
      </w:r>
      <w:proofErr w:type="spellEnd"/>
      <w:r w:rsidRPr="00556F7E">
        <w:rPr>
          <w:rFonts w:ascii="Times New Roman" w:hAnsi="Times New Roman" w:cs="Times New Roman"/>
          <w:i/>
          <w:color w:val="000000"/>
          <w:sz w:val="24"/>
          <w:szCs w:val="24"/>
        </w:rPr>
        <w:t xml:space="preserve"> </w:t>
      </w:r>
      <w:proofErr w:type="spellStart"/>
      <w:r w:rsidRPr="00556F7E">
        <w:rPr>
          <w:rFonts w:ascii="Times New Roman" w:hAnsi="Times New Roman" w:cs="Times New Roman"/>
          <w:i/>
          <w:color w:val="000000"/>
          <w:sz w:val="24"/>
          <w:szCs w:val="24"/>
        </w:rPr>
        <w:t>dhe</w:t>
      </w:r>
      <w:proofErr w:type="spellEnd"/>
      <w:r w:rsidRPr="00556F7E">
        <w:rPr>
          <w:rFonts w:ascii="Times New Roman" w:hAnsi="Times New Roman" w:cs="Times New Roman"/>
          <w:i/>
          <w:color w:val="000000"/>
          <w:sz w:val="24"/>
          <w:szCs w:val="24"/>
        </w:rPr>
        <w:t xml:space="preserve"> </w:t>
      </w:r>
      <w:proofErr w:type="spellStart"/>
      <w:r w:rsidRPr="00556F7E">
        <w:rPr>
          <w:rFonts w:ascii="Times New Roman" w:hAnsi="Times New Roman" w:cs="Times New Roman"/>
          <w:i/>
          <w:color w:val="000000"/>
          <w:sz w:val="24"/>
          <w:szCs w:val="24"/>
        </w:rPr>
        <w:t>inovacioni</w:t>
      </w:r>
      <w:proofErr w:type="spellEnd"/>
      <w:r w:rsidRPr="00556F7E">
        <w:rPr>
          <w:rFonts w:ascii="Times New Roman" w:hAnsi="Times New Roman" w:cs="Times New Roman"/>
          <w:i/>
          <w:color w:val="000000"/>
          <w:sz w:val="24"/>
          <w:szCs w:val="24"/>
        </w:rPr>
        <w:t>’</w:t>
      </w:r>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i</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kësaj</w:t>
      </w:r>
      <w:proofErr w:type="spellEnd"/>
      <w:r w:rsidRPr="00556F7E">
        <w:rPr>
          <w:rFonts w:ascii="Times New Roman" w:hAnsi="Times New Roman" w:cs="Times New Roman"/>
          <w:color w:val="000000"/>
          <w:sz w:val="24"/>
          <w:szCs w:val="24"/>
        </w:rPr>
        <w:t xml:space="preserve"> </w:t>
      </w:r>
      <w:proofErr w:type="spellStart"/>
      <w:r w:rsidRPr="00556F7E">
        <w:rPr>
          <w:rFonts w:ascii="Times New Roman" w:hAnsi="Times New Roman" w:cs="Times New Roman"/>
          <w:color w:val="000000"/>
          <w:sz w:val="24"/>
          <w:szCs w:val="24"/>
        </w:rPr>
        <w:t>strategjie</w:t>
      </w:r>
      <w:proofErr w:type="spellEnd"/>
      <w:r w:rsidRPr="00556F7E">
        <w:rPr>
          <w:rFonts w:ascii="Times New Roman" w:hAnsi="Times New Roman" w:cs="Times New Roman"/>
          <w:color w:val="000000"/>
        </w:rPr>
        <w:t xml:space="preserve">.  </w:t>
      </w:r>
    </w:p>
    <w:p w14:paraId="72BED71B" w14:textId="77777777" w:rsidR="00663542" w:rsidRPr="00556F7E" w:rsidRDefault="00663542" w:rsidP="00663542">
      <w:pPr>
        <w:pStyle w:val="ListParagraph"/>
        <w:widowControl w:val="0"/>
        <w:pBdr>
          <w:top w:val="nil"/>
          <w:left w:val="nil"/>
          <w:bottom w:val="nil"/>
          <w:right w:val="nil"/>
          <w:between w:val="nil"/>
        </w:pBdr>
        <w:tabs>
          <w:tab w:val="left" w:pos="3628"/>
        </w:tabs>
        <w:spacing w:before="10"/>
        <w:ind w:left="781"/>
        <w:jc w:val="both"/>
        <w:rPr>
          <w:rFonts w:ascii="Times New Roman" w:hAnsi="Times New Roman" w:cs="Times New Roman"/>
          <w:color w:val="000000"/>
        </w:rPr>
      </w:pPr>
    </w:p>
    <w:p w14:paraId="0642DA54" w14:textId="77777777" w:rsidR="00663542" w:rsidRPr="00556F7E" w:rsidRDefault="00663542" w:rsidP="00663542">
      <w:pPr>
        <w:widowControl w:val="0"/>
        <w:pBdr>
          <w:top w:val="nil"/>
          <w:left w:val="nil"/>
          <w:bottom w:val="nil"/>
          <w:right w:val="nil"/>
          <w:between w:val="nil"/>
        </w:pBdr>
        <w:tabs>
          <w:tab w:val="left" w:pos="3628"/>
        </w:tabs>
        <w:spacing w:before="10"/>
        <w:ind w:left="720"/>
        <w:jc w:val="both"/>
        <w:rPr>
          <w:rFonts w:ascii="Times New Roman" w:hAnsi="Times New Roman"/>
          <w:b/>
          <w:bCs/>
          <w:color w:val="000000"/>
        </w:rPr>
      </w:pPr>
      <w:r w:rsidRPr="00556F7E">
        <w:rPr>
          <w:rFonts w:ascii="Times New Roman" w:hAnsi="Times New Roman"/>
          <w:b/>
          <w:bCs/>
          <w:color w:val="000000"/>
        </w:rPr>
        <w:t xml:space="preserve">(i) Rritja e dendësisë së </w:t>
      </w:r>
      <w:r w:rsidRPr="00556F7E">
        <w:rPr>
          <w:rFonts w:ascii="Times New Roman" w:hAnsi="Times New Roman"/>
          <w:b/>
          <w:bCs/>
          <w:i/>
          <w:color w:val="000000"/>
        </w:rPr>
        <w:t>startup</w:t>
      </w:r>
      <w:r w:rsidRPr="00556F7E">
        <w:rPr>
          <w:rFonts w:ascii="Times New Roman" w:hAnsi="Times New Roman"/>
          <w:b/>
          <w:bCs/>
          <w:color w:val="000000"/>
        </w:rPr>
        <w:t>-eve nga 88 në 132 (</w:t>
      </w:r>
      <w:r w:rsidRPr="00556F7E">
        <w:rPr>
          <w:rFonts w:ascii="Times New Roman" w:hAnsi="Times New Roman"/>
          <w:b/>
          <w:bCs/>
          <w:i/>
          <w:color w:val="000000"/>
        </w:rPr>
        <w:t>startup</w:t>
      </w:r>
      <w:r w:rsidRPr="00556F7E">
        <w:rPr>
          <w:rFonts w:ascii="Times New Roman" w:hAnsi="Times New Roman"/>
          <w:b/>
          <w:bCs/>
          <w:color w:val="000000"/>
        </w:rPr>
        <w:t>-e për një milionë banorë);</w:t>
      </w:r>
    </w:p>
    <w:p w14:paraId="227350BF" w14:textId="385FDB34" w:rsidR="00663542" w:rsidRPr="00556F7E" w:rsidRDefault="00663542" w:rsidP="00663542">
      <w:pPr>
        <w:widowControl w:val="0"/>
        <w:pBdr>
          <w:top w:val="nil"/>
          <w:left w:val="nil"/>
          <w:bottom w:val="nil"/>
          <w:right w:val="nil"/>
          <w:between w:val="nil"/>
        </w:pBdr>
        <w:tabs>
          <w:tab w:val="left" w:pos="3628"/>
        </w:tabs>
        <w:spacing w:before="10"/>
        <w:ind w:left="720"/>
        <w:jc w:val="both"/>
        <w:rPr>
          <w:rFonts w:ascii="Times New Roman" w:hAnsi="Times New Roman"/>
          <w:b/>
          <w:bCs/>
          <w:color w:val="000000"/>
        </w:rPr>
      </w:pPr>
      <w:r w:rsidRPr="00556F7E">
        <w:rPr>
          <w:rFonts w:ascii="Times New Roman" w:hAnsi="Times New Roman"/>
          <w:b/>
          <w:bCs/>
          <w:color w:val="000000"/>
        </w:rPr>
        <w:t xml:space="preserve">(ii) Rritja e vlerësimit në Indeksin e Konkurrueshmërisë Globale (aftësitë inovative) nga 29.8 në 34. </w:t>
      </w:r>
    </w:p>
    <w:p w14:paraId="3CED6C14" w14:textId="77777777" w:rsidR="00663542" w:rsidRPr="00556F7E" w:rsidRDefault="00663542" w:rsidP="00663542">
      <w:pPr>
        <w:pStyle w:val="ListParagraph"/>
        <w:widowControl w:val="0"/>
        <w:numPr>
          <w:ilvl w:val="0"/>
          <w:numId w:val="42"/>
        </w:numPr>
        <w:pBdr>
          <w:top w:val="nil"/>
          <w:left w:val="nil"/>
          <w:bottom w:val="nil"/>
          <w:right w:val="nil"/>
          <w:between w:val="nil"/>
        </w:pBdr>
        <w:tabs>
          <w:tab w:val="left" w:pos="3628"/>
        </w:tabs>
        <w:spacing w:before="10" w:after="200" w:line="276" w:lineRule="auto"/>
        <w:contextualSpacing/>
        <w:jc w:val="both"/>
        <w:rPr>
          <w:rFonts w:ascii="Times New Roman" w:hAnsi="Times New Roman" w:cs="Times New Roman"/>
          <w:color w:val="000000"/>
          <w:sz w:val="24"/>
          <w:szCs w:val="24"/>
        </w:rPr>
      </w:pPr>
      <w:proofErr w:type="spellStart"/>
      <w:r w:rsidRPr="00556F7E">
        <w:rPr>
          <w:rFonts w:ascii="Times New Roman" w:hAnsi="Times New Roman" w:cs="Times New Roman"/>
          <w:sz w:val="24"/>
          <w:szCs w:val="24"/>
        </w:rPr>
        <w:t>Agjenda</w:t>
      </w:r>
      <w:proofErr w:type="spellEnd"/>
      <w:r w:rsidRPr="00556F7E">
        <w:rPr>
          <w:rFonts w:ascii="Times New Roman" w:hAnsi="Times New Roman" w:cs="Times New Roman"/>
          <w:sz w:val="24"/>
          <w:szCs w:val="24"/>
        </w:rPr>
        <w:t xml:space="preserve"> 2030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Zhvillimin</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Qëndrueshëm</w:t>
      </w:r>
      <w:proofErr w:type="spellEnd"/>
      <w:r w:rsidRPr="00556F7E">
        <w:rPr>
          <w:rFonts w:ascii="Times New Roman" w:hAnsi="Times New Roman" w:cs="Times New Roman"/>
          <w:sz w:val="24"/>
          <w:szCs w:val="24"/>
        </w:rPr>
        <w:t xml:space="preserve"> ka 17 </w:t>
      </w:r>
      <w:proofErr w:type="spellStart"/>
      <w:r w:rsidRPr="00556F7E">
        <w:rPr>
          <w:rFonts w:ascii="Times New Roman" w:hAnsi="Times New Roman" w:cs="Times New Roman"/>
          <w:sz w:val="24"/>
          <w:szCs w:val="24"/>
        </w:rPr>
        <w:t>objektiva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zhvillim</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qëndrueshëm</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cilat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ndërlidhen</w:t>
      </w:r>
      <w:proofErr w:type="spellEnd"/>
      <w:r w:rsidRPr="00556F7E">
        <w:rPr>
          <w:rFonts w:ascii="Times New Roman" w:hAnsi="Times New Roman" w:cs="Times New Roman"/>
          <w:sz w:val="24"/>
          <w:szCs w:val="24"/>
        </w:rPr>
        <w:t xml:space="preserve"> me </w:t>
      </w:r>
      <w:proofErr w:type="spellStart"/>
      <w:r w:rsidRPr="00556F7E">
        <w:rPr>
          <w:rFonts w:ascii="Times New Roman" w:hAnsi="Times New Roman" w:cs="Times New Roman"/>
          <w:sz w:val="24"/>
          <w:szCs w:val="24"/>
        </w:rPr>
        <w:t>politikat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dhe</w:t>
      </w:r>
      <w:proofErr w:type="spellEnd"/>
      <w:r w:rsidRPr="00556F7E">
        <w:rPr>
          <w:rFonts w:ascii="Times New Roman" w:hAnsi="Times New Roman" w:cs="Times New Roman"/>
          <w:sz w:val="24"/>
          <w:szCs w:val="24"/>
        </w:rPr>
        <w:t xml:space="preserve"> planet </w:t>
      </w:r>
      <w:proofErr w:type="spellStart"/>
      <w:r w:rsidRPr="00556F7E">
        <w:rPr>
          <w:rFonts w:ascii="Times New Roman" w:hAnsi="Times New Roman" w:cs="Times New Roman"/>
          <w:sz w:val="24"/>
          <w:szCs w:val="24"/>
        </w:rPr>
        <w:t>specifike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Strategjisë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paktën</w:t>
      </w:r>
      <w:proofErr w:type="spellEnd"/>
      <w:r w:rsidRPr="00556F7E">
        <w:rPr>
          <w:rFonts w:ascii="Times New Roman" w:hAnsi="Times New Roman" w:cs="Times New Roman"/>
          <w:sz w:val="24"/>
          <w:szCs w:val="24"/>
        </w:rPr>
        <w:t xml:space="preserve"> 15 </w:t>
      </w:r>
      <w:proofErr w:type="spellStart"/>
      <w:r w:rsidRPr="00556F7E">
        <w:rPr>
          <w:rFonts w:ascii="Times New Roman" w:hAnsi="Times New Roman" w:cs="Times New Roman"/>
          <w:sz w:val="24"/>
          <w:szCs w:val="24"/>
        </w:rPr>
        <w:t>elemente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këtyre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objektivave</w:t>
      </w:r>
      <w:proofErr w:type="spellEnd"/>
      <w:r w:rsidRPr="00556F7E">
        <w:rPr>
          <w:rFonts w:ascii="Times New Roman" w:hAnsi="Times New Roman" w:cs="Times New Roman"/>
          <w:sz w:val="24"/>
          <w:szCs w:val="24"/>
        </w:rPr>
        <w:t>.</w:t>
      </w:r>
    </w:p>
    <w:p w14:paraId="7B581A0C" w14:textId="77777777" w:rsidR="00663542" w:rsidRPr="00556F7E" w:rsidRDefault="00663542" w:rsidP="00663542">
      <w:pPr>
        <w:pStyle w:val="ListParagraph"/>
        <w:widowControl w:val="0"/>
        <w:numPr>
          <w:ilvl w:val="0"/>
          <w:numId w:val="42"/>
        </w:numPr>
        <w:pBdr>
          <w:top w:val="nil"/>
          <w:left w:val="nil"/>
          <w:bottom w:val="nil"/>
          <w:right w:val="nil"/>
          <w:between w:val="nil"/>
        </w:pBdr>
        <w:tabs>
          <w:tab w:val="left" w:pos="3628"/>
        </w:tabs>
        <w:spacing w:before="10" w:after="200" w:line="276" w:lineRule="auto"/>
        <w:contextualSpacing/>
        <w:jc w:val="both"/>
        <w:rPr>
          <w:rFonts w:ascii="Times New Roman" w:hAnsi="Times New Roman" w:cs="Times New Roman"/>
          <w:color w:val="000000"/>
          <w:sz w:val="24"/>
          <w:szCs w:val="24"/>
        </w:rPr>
      </w:pPr>
      <w:proofErr w:type="spellStart"/>
      <w:r w:rsidRPr="00556F7E">
        <w:rPr>
          <w:rFonts w:ascii="Times New Roman" w:hAnsi="Times New Roman" w:cs="Times New Roman"/>
          <w:sz w:val="24"/>
          <w:szCs w:val="24"/>
        </w:rPr>
        <w:t>Strategjia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Kombëtare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Shkencën</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Teknologjinë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dhe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Inovacionin</w:t>
      </w:r>
      <w:proofErr w:type="spellEnd"/>
      <w:r w:rsidRPr="00556F7E">
        <w:rPr>
          <w:rFonts w:ascii="Times New Roman" w:hAnsi="Times New Roman" w:cs="Times New Roman"/>
          <w:sz w:val="24"/>
          <w:szCs w:val="24"/>
        </w:rPr>
        <w:t xml:space="preserve"> (2017) </w:t>
      </w:r>
      <w:proofErr w:type="spellStart"/>
      <w:r w:rsidRPr="00556F7E">
        <w:rPr>
          <w:rFonts w:ascii="Times New Roman" w:hAnsi="Times New Roman" w:cs="Times New Roman"/>
          <w:sz w:val="24"/>
          <w:szCs w:val="24"/>
        </w:rPr>
        <w:t>synon</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specifikisht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angazhimin</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sipërmarrjeve</w:t>
      </w:r>
      <w:proofErr w:type="spellEnd"/>
      <w:r w:rsidRPr="00556F7E">
        <w:rPr>
          <w:rFonts w:ascii="Times New Roman" w:hAnsi="Times New Roman" w:cs="Times New Roman"/>
          <w:sz w:val="24"/>
          <w:szCs w:val="24"/>
        </w:rPr>
        <w:t xml:space="preserve"> innovative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proçeset</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bashkëpunimit</w:t>
      </w:r>
      <w:proofErr w:type="spellEnd"/>
      <w:r w:rsidRPr="00556F7E">
        <w:rPr>
          <w:rFonts w:ascii="Times New Roman" w:hAnsi="Times New Roman" w:cs="Times New Roman"/>
          <w:sz w:val="24"/>
          <w:szCs w:val="24"/>
        </w:rPr>
        <w:t xml:space="preserve"> me </w:t>
      </w:r>
      <w:proofErr w:type="spellStart"/>
      <w:r w:rsidRPr="00556F7E">
        <w:rPr>
          <w:rFonts w:ascii="Times New Roman" w:hAnsi="Times New Roman" w:cs="Times New Roman"/>
          <w:sz w:val="24"/>
          <w:szCs w:val="24"/>
        </w:rPr>
        <w:t>strukturat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kërkimore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shkencore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dhe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skemat</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kërkimit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shkencor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Evropë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w:t>
      </w:r>
      <w:proofErr w:type="spellEnd"/>
      <w:r w:rsidRPr="00556F7E">
        <w:rPr>
          <w:rFonts w:ascii="Times New Roman" w:hAnsi="Times New Roman" w:cs="Times New Roman"/>
          <w:sz w:val="24"/>
          <w:szCs w:val="24"/>
        </w:rPr>
        <w:t xml:space="preserve"> Horizon Europe, Digital Europe, EUREKA </w:t>
      </w:r>
      <w:proofErr w:type="spellStart"/>
      <w:r w:rsidRPr="00556F7E">
        <w:rPr>
          <w:rFonts w:ascii="Times New Roman" w:hAnsi="Times New Roman" w:cs="Times New Roman"/>
          <w:sz w:val="24"/>
          <w:szCs w:val="24"/>
        </w:rPr>
        <w:t>etj</w:t>
      </w:r>
      <w:proofErr w:type="spellEnd"/>
      <w:r w:rsidRPr="00556F7E">
        <w:rPr>
          <w:rFonts w:ascii="Times New Roman" w:hAnsi="Times New Roman" w:cs="Times New Roman"/>
          <w:sz w:val="24"/>
          <w:szCs w:val="24"/>
        </w:rPr>
        <w:t xml:space="preserve">. </w:t>
      </w:r>
    </w:p>
    <w:p w14:paraId="7DEC35F1" w14:textId="77777777" w:rsidR="00663542" w:rsidRPr="00556F7E" w:rsidRDefault="00663542" w:rsidP="00663542">
      <w:pPr>
        <w:pStyle w:val="ListParagraph"/>
        <w:widowControl w:val="0"/>
        <w:numPr>
          <w:ilvl w:val="0"/>
          <w:numId w:val="42"/>
        </w:numPr>
        <w:pBdr>
          <w:top w:val="nil"/>
          <w:left w:val="nil"/>
          <w:bottom w:val="nil"/>
          <w:right w:val="nil"/>
          <w:between w:val="nil"/>
        </w:pBdr>
        <w:tabs>
          <w:tab w:val="left" w:pos="3628"/>
        </w:tabs>
        <w:spacing w:before="10" w:after="200" w:line="276" w:lineRule="auto"/>
        <w:contextualSpacing/>
        <w:jc w:val="both"/>
        <w:rPr>
          <w:rFonts w:ascii="Times New Roman" w:hAnsi="Times New Roman" w:cs="Times New Roman"/>
          <w:color w:val="000000"/>
          <w:sz w:val="24"/>
          <w:szCs w:val="24"/>
        </w:rPr>
      </w:pPr>
      <w:proofErr w:type="spellStart"/>
      <w:r w:rsidRPr="00556F7E">
        <w:rPr>
          <w:rFonts w:ascii="Times New Roman" w:hAnsi="Times New Roman" w:cs="Times New Roman"/>
          <w:sz w:val="24"/>
          <w:szCs w:val="24"/>
        </w:rPr>
        <w:t>Agjenda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Digjitale</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Shqipërisë</w:t>
      </w:r>
      <w:proofErr w:type="spellEnd"/>
      <w:r w:rsidRPr="00556F7E">
        <w:rPr>
          <w:rFonts w:ascii="Times New Roman" w:hAnsi="Times New Roman" w:cs="Times New Roman"/>
          <w:sz w:val="24"/>
          <w:szCs w:val="24"/>
        </w:rPr>
        <w:t xml:space="preserve"> 2021 - 26 </w:t>
      </w:r>
      <w:proofErr w:type="spellStart"/>
      <w:r w:rsidRPr="00556F7E">
        <w:rPr>
          <w:rFonts w:ascii="Times New Roman" w:hAnsi="Times New Roman" w:cs="Times New Roman"/>
          <w:sz w:val="24"/>
          <w:szCs w:val="24"/>
        </w:rPr>
        <w:t>thekson</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zhvillimet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TIK </w:t>
      </w:r>
      <w:proofErr w:type="spellStart"/>
      <w:r w:rsidRPr="00556F7E">
        <w:rPr>
          <w:rFonts w:ascii="Times New Roman" w:hAnsi="Times New Roman" w:cs="Times New Roman"/>
          <w:sz w:val="24"/>
          <w:szCs w:val="24"/>
        </w:rPr>
        <w:t>dhe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infrastrukturën</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digjitale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mbështetur</w:t>
      </w:r>
      <w:proofErr w:type="spellEnd"/>
      <w:r w:rsidRPr="00556F7E">
        <w:rPr>
          <w:rFonts w:ascii="Times New Roman" w:hAnsi="Times New Roman" w:cs="Times New Roman"/>
          <w:sz w:val="24"/>
          <w:szCs w:val="24"/>
        </w:rPr>
        <w:t xml:space="preserve"> startup-et. </w:t>
      </w:r>
      <w:r w:rsidRPr="00556F7E">
        <w:rPr>
          <w:rFonts w:ascii="Times New Roman" w:hAnsi="Times New Roman" w:cs="Times New Roman"/>
          <w:sz w:val="24"/>
          <w:szCs w:val="24"/>
          <w:lang w:val="sq-AL"/>
        </w:rPr>
        <w:t>Sipas agjendës digjitale, qeveria do të shikojë mundësitë për të krijuar mjedise inovatore që mbështesin krijimin e platformave të ndryshme teknologjike që mundësojnë inovacionin dhe rritjen e ekosistemit për bizneset dhe Startup-et.</w:t>
      </w:r>
    </w:p>
    <w:p w14:paraId="7B7CBBEF" w14:textId="59FE6FD3" w:rsidR="008557EE" w:rsidRPr="00556F7E" w:rsidRDefault="00663542" w:rsidP="00DD3A01">
      <w:pPr>
        <w:pStyle w:val="ListParagraph"/>
        <w:widowControl w:val="0"/>
        <w:numPr>
          <w:ilvl w:val="0"/>
          <w:numId w:val="42"/>
        </w:numPr>
        <w:pBdr>
          <w:top w:val="nil"/>
          <w:left w:val="nil"/>
          <w:bottom w:val="nil"/>
          <w:right w:val="nil"/>
          <w:between w:val="nil"/>
        </w:pBdr>
        <w:tabs>
          <w:tab w:val="left" w:pos="3628"/>
        </w:tabs>
        <w:spacing w:before="10" w:after="200" w:line="276" w:lineRule="auto"/>
        <w:contextualSpacing/>
        <w:jc w:val="both"/>
        <w:rPr>
          <w:rFonts w:ascii="Times New Roman" w:hAnsi="Times New Roman" w:cs="Times New Roman"/>
          <w:color w:val="000000"/>
          <w:sz w:val="24"/>
          <w:szCs w:val="24"/>
        </w:rPr>
      </w:pPr>
      <w:proofErr w:type="spellStart"/>
      <w:r w:rsidRPr="00556F7E">
        <w:rPr>
          <w:rFonts w:ascii="Times New Roman" w:hAnsi="Times New Roman" w:cs="Times New Roman"/>
          <w:sz w:val="24"/>
          <w:szCs w:val="24"/>
        </w:rPr>
        <w:t>Strategjia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Kombëtare</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Diasporës</w:t>
      </w:r>
      <w:proofErr w:type="spellEnd"/>
      <w:r w:rsidRPr="00556F7E">
        <w:rPr>
          <w:rFonts w:ascii="Times New Roman" w:hAnsi="Times New Roman" w:cs="Times New Roman"/>
          <w:sz w:val="24"/>
          <w:szCs w:val="24"/>
        </w:rPr>
        <w:t xml:space="preserve"> 2021 - 25 ka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themel</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saj</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bashkëpunimin</w:t>
      </w:r>
      <w:proofErr w:type="spellEnd"/>
      <w:r w:rsidRPr="00556F7E">
        <w:rPr>
          <w:rFonts w:ascii="Times New Roman" w:hAnsi="Times New Roman" w:cs="Times New Roman"/>
          <w:sz w:val="24"/>
          <w:szCs w:val="24"/>
        </w:rPr>
        <w:t xml:space="preserve"> me </w:t>
      </w:r>
      <w:proofErr w:type="spellStart"/>
      <w:r w:rsidRPr="00556F7E">
        <w:rPr>
          <w:rFonts w:ascii="Times New Roman" w:hAnsi="Times New Roman" w:cs="Times New Roman"/>
          <w:sz w:val="24"/>
          <w:szCs w:val="24"/>
        </w:rPr>
        <w:t>ministrinë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përgjegjëse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sipërmarrjen</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për</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afrimin</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talenteve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shqiptare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në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botë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dhe</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lidhjen</w:t>
      </w:r>
      <w:proofErr w:type="spellEnd"/>
      <w:r w:rsidRPr="00556F7E">
        <w:rPr>
          <w:rFonts w:ascii="Times New Roman" w:hAnsi="Times New Roman" w:cs="Times New Roman"/>
          <w:sz w:val="24"/>
          <w:szCs w:val="24"/>
        </w:rPr>
        <w:t xml:space="preserve"> e </w:t>
      </w:r>
      <w:proofErr w:type="spellStart"/>
      <w:r w:rsidRPr="00556F7E">
        <w:rPr>
          <w:rFonts w:ascii="Times New Roman" w:hAnsi="Times New Roman" w:cs="Times New Roman"/>
          <w:sz w:val="24"/>
          <w:szCs w:val="24"/>
        </w:rPr>
        <w:t>ekosistemit</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vendas</w:t>
      </w:r>
      <w:proofErr w:type="spellEnd"/>
      <w:r w:rsidRPr="00556F7E">
        <w:rPr>
          <w:rFonts w:ascii="Times New Roman" w:hAnsi="Times New Roman" w:cs="Times New Roman"/>
          <w:sz w:val="24"/>
          <w:szCs w:val="24"/>
        </w:rPr>
        <w:t xml:space="preserve"> me </w:t>
      </w:r>
      <w:proofErr w:type="spellStart"/>
      <w:r w:rsidRPr="00556F7E">
        <w:rPr>
          <w:rFonts w:ascii="Times New Roman" w:hAnsi="Times New Roman" w:cs="Times New Roman"/>
          <w:sz w:val="24"/>
          <w:szCs w:val="24"/>
        </w:rPr>
        <w:t>atë</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ku</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ata</w:t>
      </w:r>
      <w:proofErr w:type="spellEnd"/>
      <w:r w:rsidRPr="00556F7E">
        <w:rPr>
          <w:rFonts w:ascii="Times New Roman" w:hAnsi="Times New Roman" w:cs="Times New Roman"/>
          <w:sz w:val="24"/>
          <w:szCs w:val="24"/>
        </w:rPr>
        <w:t xml:space="preserve"> </w:t>
      </w:r>
      <w:proofErr w:type="spellStart"/>
      <w:r w:rsidRPr="00556F7E">
        <w:rPr>
          <w:rFonts w:ascii="Times New Roman" w:hAnsi="Times New Roman" w:cs="Times New Roman"/>
          <w:sz w:val="24"/>
          <w:szCs w:val="24"/>
        </w:rPr>
        <w:t>banojnë</w:t>
      </w:r>
      <w:proofErr w:type="spellEnd"/>
      <w:r w:rsidRPr="00556F7E">
        <w:rPr>
          <w:rFonts w:ascii="Times New Roman" w:hAnsi="Times New Roman" w:cs="Times New Roman"/>
          <w:sz w:val="24"/>
          <w:szCs w:val="24"/>
        </w:rPr>
        <w:t>.</w:t>
      </w:r>
    </w:p>
    <w:p w14:paraId="497D4D7F" w14:textId="77777777" w:rsidR="008557EE" w:rsidRPr="00556F7E" w:rsidRDefault="008557EE" w:rsidP="00AD4A26">
      <w:pPr>
        <w:tabs>
          <w:tab w:val="left" w:pos="3723"/>
        </w:tabs>
        <w:rPr>
          <w:rFonts w:ascii="Times New Roman" w:eastAsia="Calibri" w:hAnsi="Times New Roman"/>
          <w:sz w:val="26"/>
          <w:szCs w:val="26"/>
        </w:rPr>
      </w:pPr>
    </w:p>
    <w:p w14:paraId="30088A37" w14:textId="7DD081AC" w:rsidR="00663542" w:rsidRPr="00556F7E" w:rsidRDefault="00663542" w:rsidP="00663542">
      <w:pPr>
        <w:numPr>
          <w:ilvl w:val="0"/>
          <w:numId w:val="35"/>
        </w:numPr>
        <w:spacing w:after="0"/>
        <w:ind w:left="567"/>
        <w:contextualSpacing/>
        <w:jc w:val="both"/>
        <w:rPr>
          <w:rFonts w:ascii="Times New Roman" w:eastAsia="Times New Roman" w:hAnsi="Times New Roman"/>
          <w:b/>
          <w:sz w:val="28"/>
          <w:szCs w:val="28"/>
        </w:rPr>
      </w:pPr>
      <w:r w:rsidRPr="00556F7E">
        <w:rPr>
          <w:rFonts w:ascii="Times New Roman" w:eastAsia="Times New Roman" w:hAnsi="Times New Roman"/>
          <w:b/>
          <w:sz w:val="28"/>
          <w:szCs w:val="28"/>
        </w:rPr>
        <w:t xml:space="preserve">ARGUMENTIMI I PROJEKT AKTIT LIDHUR </w:t>
      </w:r>
      <w:r w:rsidR="008557EE" w:rsidRPr="00556F7E">
        <w:rPr>
          <w:rFonts w:ascii="Times New Roman" w:eastAsia="Times New Roman" w:hAnsi="Times New Roman"/>
          <w:b/>
          <w:sz w:val="28"/>
          <w:szCs w:val="28"/>
        </w:rPr>
        <w:t>ME SYNIMET E STRATEGJISË</w:t>
      </w:r>
    </w:p>
    <w:p w14:paraId="7DB5519A" w14:textId="77777777" w:rsidR="00663542" w:rsidRPr="00556F7E" w:rsidRDefault="00663542" w:rsidP="00AD4A26">
      <w:pPr>
        <w:tabs>
          <w:tab w:val="left" w:pos="3723"/>
        </w:tabs>
        <w:rPr>
          <w:rFonts w:ascii="Times New Roman" w:eastAsia="Calibri" w:hAnsi="Times New Roman"/>
          <w:sz w:val="26"/>
          <w:szCs w:val="26"/>
        </w:rPr>
      </w:pPr>
    </w:p>
    <w:p w14:paraId="01B9755B" w14:textId="5F572D8D" w:rsidR="00663542" w:rsidRPr="00556F7E" w:rsidRDefault="00663542" w:rsidP="00663542">
      <w:pPr>
        <w:shd w:val="clear" w:color="auto" w:fill="FFFFFF"/>
        <w:jc w:val="both"/>
        <w:rPr>
          <w:rFonts w:ascii="Times New Roman" w:hAnsi="Times New Roman"/>
          <w:sz w:val="24"/>
          <w:szCs w:val="24"/>
        </w:rPr>
      </w:pPr>
      <w:r w:rsidRPr="00556F7E">
        <w:rPr>
          <w:rFonts w:ascii="Times New Roman" w:hAnsi="Times New Roman"/>
          <w:sz w:val="24"/>
          <w:szCs w:val="24"/>
        </w:rPr>
        <w:t xml:space="preserve">Strategjia pasqyron përpjekjet e vazhdueshme të qeverisë shqiptare për të rritur si nga ana sasiore, ashtu edhe nga ana cilësore sipwrmarrjen inovative he efektet e kompanive startup ne ekonomi, si dhe përdorimin e teknologjisë në të gjithë sektorwt ekonomikw. </w:t>
      </w:r>
    </w:p>
    <w:p w14:paraId="1420D66F" w14:textId="01EF081C" w:rsidR="004410AB" w:rsidRPr="00556F7E" w:rsidRDefault="00663542" w:rsidP="004410AB">
      <w:pPr>
        <w:jc w:val="both"/>
        <w:rPr>
          <w:rFonts w:ascii="Times New Roman" w:eastAsia="Times New Roman" w:hAnsi="Times New Roman"/>
          <w:sz w:val="24"/>
          <w:szCs w:val="24"/>
        </w:rPr>
      </w:pPr>
      <w:r w:rsidRPr="00556F7E">
        <w:rPr>
          <w:rFonts w:ascii="Times New Roman" w:eastAsia="Times New Roman" w:hAnsi="Times New Roman"/>
          <w:sz w:val="24"/>
          <w:szCs w:val="24"/>
        </w:rPr>
        <w:lastRenderedPageBreak/>
        <w:t xml:space="preserve">Vizioni i Strategjisë Kombëtare për </w:t>
      </w:r>
      <w:r w:rsidR="004410AB" w:rsidRPr="00556F7E">
        <w:rPr>
          <w:rFonts w:ascii="Times New Roman" w:hAnsi="Times New Roman"/>
          <w:sz w:val="24"/>
          <w:szCs w:val="24"/>
        </w:rPr>
        <w:t xml:space="preserve">Strategjia e Zhvillimit të Sipërmarrjes Inovative 2024-2030 </w:t>
      </w:r>
      <w:r w:rsidRPr="00556F7E">
        <w:rPr>
          <w:rFonts w:ascii="Times New Roman" w:eastAsia="Times New Roman" w:hAnsi="Times New Roman"/>
          <w:sz w:val="24"/>
          <w:szCs w:val="24"/>
        </w:rPr>
        <w:t>është: “</w:t>
      </w:r>
      <w:r w:rsidRPr="00556F7E">
        <w:rPr>
          <w:rFonts w:ascii="Times New Roman" w:hAnsi="Times New Roman"/>
          <w:sz w:val="24"/>
          <w:szCs w:val="24"/>
        </w:rPr>
        <w:t xml:space="preserve">Strategjia e Zhvillimit të Sipermarrjes Inovative është një mision kombëtar që synon t'i përgjigjet vizionit të </w:t>
      </w:r>
      <w:r w:rsidRPr="00556F7E">
        <w:rPr>
          <w:rFonts w:ascii="Times New Roman" w:hAnsi="Times New Roman"/>
          <w:b/>
          <w:bCs/>
          <w:sz w:val="24"/>
          <w:szCs w:val="24"/>
        </w:rPr>
        <w:t>Shqipërisë si një ekonomi e qëndrueshme, inovative dhe krijuese e bazuar në inovacionin e hapur, bashkëpunimin proaktiv dhe besimin</w:t>
      </w:r>
      <w:r w:rsidRPr="00556F7E">
        <w:rPr>
          <w:rFonts w:ascii="Times New Roman" w:eastAsia="Times New Roman" w:hAnsi="Times New Roman"/>
          <w:i/>
          <w:sz w:val="24"/>
          <w:szCs w:val="24"/>
        </w:rPr>
        <w:t>.</w:t>
      </w:r>
      <w:r w:rsidRPr="00556F7E">
        <w:rPr>
          <w:rFonts w:ascii="Times New Roman" w:eastAsia="Times New Roman" w:hAnsi="Times New Roman"/>
          <w:sz w:val="24"/>
          <w:szCs w:val="24"/>
        </w:rPr>
        <w:t>”</w:t>
      </w:r>
      <w:r w:rsidR="004410AB" w:rsidRPr="00556F7E">
        <w:rPr>
          <w:rFonts w:ascii="Times New Roman" w:eastAsia="Times New Roman" w:hAnsi="Times New Roman"/>
          <w:sz w:val="24"/>
          <w:szCs w:val="24"/>
        </w:rPr>
        <w:t xml:space="preserve"> </w:t>
      </w:r>
    </w:p>
    <w:p w14:paraId="77D5F7CD" w14:textId="493F154C" w:rsidR="004410AB" w:rsidRPr="00556F7E" w:rsidRDefault="004410AB" w:rsidP="004410AB">
      <w:pPr>
        <w:jc w:val="both"/>
        <w:rPr>
          <w:rFonts w:ascii="Times New Roman" w:hAnsi="Times New Roman"/>
          <w:b/>
          <w:bCs/>
          <w:sz w:val="24"/>
          <w:szCs w:val="24"/>
          <w:vertAlign w:val="superscript"/>
        </w:rPr>
      </w:pPr>
      <w:r w:rsidRPr="00556F7E">
        <w:rPr>
          <w:rFonts w:ascii="Times New Roman" w:hAnsi="Times New Roman"/>
          <w:sz w:val="24"/>
          <w:szCs w:val="24"/>
        </w:rPr>
        <w:t xml:space="preserve">Misioni i ekosistemit sipërmarrës është </w:t>
      </w:r>
      <w:r w:rsidRPr="00556F7E">
        <w:rPr>
          <w:rFonts w:ascii="Times New Roman" w:hAnsi="Times New Roman"/>
          <w:b/>
          <w:bCs/>
          <w:sz w:val="24"/>
          <w:szCs w:val="24"/>
        </w:rPr>
        <w:t>zhvillimi i një ekosistemi sipërmarrës të begatë që inkurajon sipërmarrësit dhe investitorët nëpërmjet shërbimeve dhe politikave proaktive që synojnë të rrisin konkurrencën ekonomike të Shqipërisë nëpërmjet inovacionit.</w:t>
      </w:r>
    </w:p>
    <w:p w14:paraId="0991C3F6" w14:textId="77777777" w:rsidR="004410AB" w:rsidRPr="00556F7E" w:rsidRDefault="004410AB" w:rsidP="004410AB">
      <w:pPr>
        <w:jc w:val="both"/>
        <w:rPr>
          <w:rFonts w:ascii="Times New Roman" w:hAnsi="Times New Roman"/>
          <w:sz w:val="24"/>
          <w:szCs w:val="24"/>
        </w:rPr>
      </w:pPr>
      <w:r w:rsidRPr="00556F7E">
        <w:rPr>
          <w:rFonts w:ascii="Times New Roman" w:hAnsi="Times New Roman"/>
          <w:b/>
          <w:bCs/>
          <w:sz w:val="24"/>
          <w:szCs w:val="24"/>
        </w:rPr>
        <w:t>Në vitin 2030, Shqipëria do të ketë një ekosistem sipërmarrës të njohur globalisht dhe do të jetë një magnet për investime</w:t>
      </w:r>
      <w:r w:rsidRPr="00556F7E">
        <w:rPr>
          <w:rFonts w:ascii="Times New Roman" w:hAnsi="Times New Roman"/>
          <w:sz w:val="24"/>
          <w:szCs w:val="24"/>
        </w:rPr>
        <w:t>. Sipërmarrësit shqiptarë do të kenë akses në kapitalin e nevojshëm për të zhvilluar projektet e tyre; ata do të udhëhiqen nga njohuritë e sipërmarrësve të tjerë me biznese të suksesshme dhe do të mbështeten nga një rrjet shërbimesh publike dhe programe asistence që do t'ua lehtësojnë rrugën. Ekosistemi shqiptar shquhet për cilësinë e produkteve dhe shërbimeve që krijon.</w:t>
      </w:r>
    </w:p>
    <w:p w14:paraId="38177D59" w14:textId="77777777" w:rsidR="004410AB" w:rsidRPr="00556F7E" w:rsidRDefault="004410AB" w:rsidP="004410AB">
      <w:pPr>
        <w:jc w:val="both"/>
        <w:rPr>
          <w:rFonts w:ascii="Times New Roman" w:hAnsi="Times New Roman"/>
          <w:sz w:val="24"/>
          <w:szCs w:val="24"/>
        </w:rPr>
      </w:pPr>
      <w:r w:rsidRPr="00556F7E">
        <w:rPr>
          <w:rFonts w:ascii="Times New Roman" w:hAnsi="Times New Roman"/>
          <w:b/>
          <w:bCs/>
          <w:sz w:val="24"/>
          <w:szCs w:val="24"/>
        </w:rPr>
        <w:t xml:space="preserve">Shqipëria 2030 është një vend për talente. </w:t>
      </w:r>
      <w:r w:rsidRPr="00556F7E">
        <w:rPr>
          <w:rFonts w:ascii="Times New Roman" w:hAnsi="Times New Roman"/>
          <w:sz w:val="24"/>
          <w:szCs w:val="24"/>
        </w:rPr>
        <w:t>Shqiptarët dhe sipërmarrësit nga të gjitha anët e globit kanë zgjedhur Shqipërinë si një vend për të nisur idetë e tyre, për të parë projektet e tyre të rriten dhe për të zgjeruar operacionet e tyre ndërkombëtare. Është një vend ku profesionistët e nivelit të lartë mund të mendojnë në kontekst më të gjerë dhe të ndërtojnë projekte revolucionare duke kaluar përtej kufijve ekzistues në sektorët e tyre.</w:t>
      </w:r>
    </w:p>
    <w:p w14:paraId="78309605" w14:textId="77777777" w:rsidR="004410AB" w:rsidRPr="00556F7E" w:rsidRDefault="004410AB" w:rsidP="004410AB">
      <w:pPr>
        <w:jc w:val="both"/>
        <w:rPr>
          <w:rFonts w:ascii="Times New Roman" w:hAnsi="Times New Roman"/>
          <w:sz w:val="24"/>
          <w:szCs w:val="24"/>
        </w:rPr>
      </w:pPr>
      <w:r w:rsidRPr="00556F7E">
        <w:rPr>
          <w:rFonts w:ascii="Times New Roman" w:hAnsi="Times New Roman"/>
          <w:b/>
          <w:bCs/>
          <w:sz w:val="24"/>
          <w:szCs w:val="24"/>
        </w:rPr>
        <w:t>Shqipëria 2030 është një vend që promovon aftësinë për rritje të kompanive të saj</w:t>
      </w:r>
      <w:r w:rsidRPr="00556F7E">
        <w:rPr>
          <w:rFonts w:ascii="Times New Roman" w:hAnsi="Times New Roman"/>
          <w:sz w:val="24"/>
          <w:szCs w:val="24"/>
        </w:rPr>
        <w:t>. Çdokush me një ide dhe talent të madh mund ta bëjë këtë, duke patur akses në infrastrukturën e nevojshme për t'u rritur dhe zhvilluar. Kompanitë kanë një udhërrëfyes që u lejon atyre të zgjerohen dhe të ndërkombëtarizohen .</w:t>
      </w:r>
    </w:p>
    <w:p w14:paraId="7AF84416" w14:textId="77777777" w:rsidR="004410AB" w:rsidRPr="00556F7E" w:rsidRDefault="004410AB" w:rsidP="004410AB">
      <w:pPr>
        <w:jc w:val="both"/>
        <w:rPr>
          <w:rFonts w:ascii="Times New Roman" w:hAnsi="Times New Roman"/>
          <w:sz w:val="24"/>
          <w:szCs w:val="24"/>
        </w:rPr>
      </w:pPr>
      <w:r w:rsidRPr="00556F7E">
        <w:rPr>
          <w:rFonts w:ascii="Times New Roman" w:hAnsi="Times New Roman"/>
          <w:b/>
          <w:bCs/>
          <w:sz w:val="24"/>
          <w:szCs w:val="24"/>
        </w:rPr>
        <w:t>Ekosistemi shqiptar i sipërmarrjes</w:t>
      </w:r>
      <w:r w:rsidRPr="00556F7E">
        <w:rPr>
          <w:rFonts w:ascii="Times New Roman" w:hAnsi="Times New Roman"/>
          <w:sz w:val="24"/>
          <w:szCs w:val="24"/>
        </w:rPr>
        <w:t xml:space="preserve"> </w:t>
      </w:r>
      <w:r w:rsidRPr="00556F7E">
        <w:rPr>
          <w:rFonts w:ascii="Times New Roman" w:hAnsi="Times New Roman"/>
          <w:b/>
          <w:bCs/>
          <w:sz w:val="24"/>
          <w:szCs w:val="24"/>
        </w:rPr>
        <w:t xml:space="preserve">2030 </w:t>
      </w:r>
      <w:r w:rsidRPr="00556F7E">
        <w:rPr>
          <w:rFonts w:ascii="Times New Roman" w:hAnsi="Times New Roman"/>
          <w:sz w:val="24"/>
          <w:szCs w:val="24"/>
        </w:rPr>
        <w:t>mbështetet nga institucione të krijuara bazuar në politikat afatgjata që mbështesin grupe të ndryshme sipërmarrësish.</w:t>
      </w:r>
    </w:p>
    <w:p w14:paraId="2158ED04" w14:textId="77777777" w:rsidR="004410AB" w:rsidRPr="00556F7E" w:rsidRDefault="004410AB" w:rsidP="004410AB">
      <w:pPr>
        <w:jc w:val="both"/>
        <w:rPr>
          <w:rFonts w:ascii="Times New Roman" w:hAnsi="Times New Roman"/>
          <w:sz w:val="24"/>
          <w:szCs w:val="24"/>
        </w:rPr>
      </w:pPr>
      <w:r w:rsidRPr="00556F7E">
        <w:rPr>
          <w:rFonts w:ascii="Times New Roman" w:hAnsi="Times New Roman"/>
          <w:b/>
          <w:bCs/>
          <w:sz w:val="24"/>
          <w:szCs w:val="24"/>
        </w:rPr>
        <w:t xml:space="preserve">Në vitin 2030, Shqipëria është një nga vendet lider në Europë në inovacion. </w:t>
      </w:r>
      <w:r w:rsidRPr="00556F7E">
        <w:rPr>
          <w:rFonts w:ascii="Times New Roman" w:hAnsi="Times New Roman"/>
          <w:sz w:val="24"/>
          <w:szCs w:val="24"/>
        </w:rPr>
        <w:t>Kjo arritje është për shkak të mbështetjes së sipërmarrjes novatore, akademisë dhe sektorit të biznesit, nga startup-et tek kompanitë e mëdha të ekonomisë sonë në sektorët kryesorë nxitës: Turizëm, Energji, TIK, Prodhim, Agrobiznes dhe BPO.</w:t>
      </w:r>
    </w:p>
    <w:p w14:paraId="6B897104" w14:textId="77777777" w:rsidR="004410AB" w:rsidRPr="00556F7E" w:rsidRDefault="004410AB" w:rsidP="004410AB">
      <w:pPr>
        <w:jc w:val="both"/>
        <w:rPr>
          <w:rFonts w:ascii="Times New Roman" w:hAnsi="Times New Roman"/>
          <w:sz w:val="24"/>
          <w:szCs w:val="24"/>
        </w:rPr>
      </w:pPr>
      <w:r w:rsidRPr="00556F7E">
        <w:rPr>
          <w:rFonts w:ascii="Times New Roman" w:hAnsi="Times New Roman"/>
          <w:b/>
          <w:bCs/>
          <w:sz w:val="24"/>
          <w:szCs w:val="24"/>
        </w:rPr>
        <w:t>Në vitin 2030, zonat rurale Shqiptare ofrojnë opportunitete ekonomike për të gjithë</w:t>
      </w:r>
      <w:r w:rsidRPr="00556F7E">
        <w:rPr>
          <w:rFonts w:ascii="Times New Roman" w:hAnsi="Times New Roman"/>
          <w:sz w:val="24"/>
          <w:szCs w:val="24"/>
        </w:rPr>
        <w:t xml:space="preserve">. Rajonet e Shqipërisë kanë mjetet për të krijuar mundësi ekonomike novatore, që përfitojnë nga burimet e një rajoni, ruajnë talentet lokale dhe tërheqin talente nga komunitete dhe madje vende të tjera. </w:t>
      </w:r>
    </w:p>
    <w:p w14:paraId="283D82B6" w14:textId="77777777" w:rsidR="004410AB" w:rsidRPr="00556F7E" w:rsidRDefault="004410AB" w:rsidP="004410AB">
      <w:pPr>
        <w:jc w:val="both"/>
        <w:rPr>
          <w:rFonts w:ascii="Times New Roman" w:hAnsi="Times New Roman"/>
          <w:sz w:val="24"/>
          <w:szCs w:val="24"/>
        </w:rPr>
      </w:pPr>
      <w:r w:rsidRPr="00556F7E">
        <w:rPr>
          <w:rFonts w:ascii="Times New Roman" w:hAnsi="Times New Roman"/>
          <w:sz w:val="24"/>
          <w:szCs w:val="24"/>
        </w:rPr>
        <w:t>Ky dokument do të tregojë rrugën e qartë dhe angazhimin e qeverisë së Shqipërisë për ta vendosur vendin tonë në krye të teknologjisë globale dhe në krye të njohurive të reja përmes vrullit të krijuar nga sipërmarrja inovative.</w:t>
      </w:r>
    </w:p>
    <w:p w14:paraId="72200ABF" w14:textId="77777777" w:rsidR="00663542" w:rsidRPr="00556F7E" w:rsidRDefault="00663542" w:rsidP="00AD4A26">
      <w:pPr>
        <w:tabs>
          <w:tab w:val="left" w:pos="3723"/>
        </w:tabs>
        <w:rPr>
          <w:rFonts w:ascii="Times New Roman" w:eastAsia="Calibri" w:hAnsi="Times New Roman"/>
          <w:sz w:val="26"/>
          <w:szCs w:val="26"/>
        </w:rPr>
      </w:pPr>
    </w:p>
    <w:p w14:paraId="0A79EE12" w14:textId="59D71441" w:rsidR="008557EE" w:rsidRPr="00556F7E" w:rsidRDefault="008557EE" w:rsidP="009F7AAA">
      <w:pPr>
        <w:tabs>
          <w:tab w:val="left" w:pos="3723"/>
        </w:tabs>
        <w:rPr>
          <w:rFonts w:ascii="Times New Roman" w:eastAsia="Calibri" w:hAnsi="Times New Roman"/>
          <w:sz w:val="26"/>
          <w:szCs w:val="26"/>
        </w:rPr>
      </w:pPr>
      <w:r w:rsidRPr="00556F7E">
        <w:rPr>
          <w:rFonts w:ascii="Times New Roman" w:eastAsia="Times New Roman" w:hAnsi="Times New Roman"/>
          <w:b/>
          <w:sz w:val="28"/>
          <w:szCs w:val="28"/>
        </w:rPr>
        <w:t>PLANI I VEPRIMIT 2024 -2030</w:t>
      </w:r>
    </w:p>
    <w:p w14:paraId="02AEE89B" w14:textId="77777777" w:rsidR="008557EE" w:rsidRPr="00556F7E" w:rsidRDefault="008557EE" w:rsidP="008557EE">
      <w:pPr>
        <w:jc w:val="both"/>
        <w:rPr>
          <w:rFonts w:ascii="Times New Roman" w:hAnsi="Times New Roman"/>
          <w:sz w:val="24"/>
          <w:szCs w:val="24"/>
        </w:rPr>
      </w:pPr>
      <w:r w:rsidRPr="00556F7E">
        <w:rPr>
          <w:rFonts w:ascii="Times New Roman" w:hAnsi="Times New Roman"/>
          <w:sz w:val="24"/>
          <w:szCs w:val="24"/>
        </w:rPr>
        <w:t>Plani i veprimit parashikon një sërë aktivitetesh që synojnë të vendosin qeverisjen dhe menaxhimin e ekosistemit sipërmarrës.</w:t>
      </w:r>
    </w:p>
    <w:p w14:paraId="22BFBDA6" w14:textId="2B30F59B" w:rsidR="008557EE" w:rsidRPr="00556F7E" w:rsidRDefault="008557EE" w:rsidP="008557EE">
      <w:pPr>
        <w:jc w:val="both"/>
        <w:rPr>
          <w:rFonts w:ascii="Times New Roman" w:hAnsi="Times New Roman"/>
          <w:sz w:val="24"/>
          <w:szCs w:val="24"/>
        </w:rPr>
      </w:pPr>
      <w:r w:rsidRPr="00556F7E">
        <w:rPr>
          <w:rFonts w:ascii="Times New Roman" w:hAnsi="Times New Roman"/>
          <w:sz w:val="24"/>
          <w:szCs w:val="24"/>
        </w:rPr>
        <w:t>Ne propozojmë një plan me tre faza që mbulon fazën e parë, afatshkurtër, 2024-2025; e dyta, afatmesme, 2026-2027; dhe e fundit, 2028-30.</w:t>
      </w:r>
    </w:p>
    <w:p w14:paraId="6B1AFC46" w14:textId="104AF5AE" w:rsidR="008557EE" w:rsidRPr="00556F7E" w:rsidRDefault="008557EE" w:rsidP="008557EE">
      <w:pPr>
        <w:jc w:val="both"/>
        <w:rPr>
          <w:rFonts w:ascii="Times New Roman" w:hAnsi="Times New Roman"/>
          <w:sz w:val="24"/>
          <w:szCs w:val="24"/>
        </w:rPr>
      </w:pPr>
      <w:r w:rsidRPr="00556F7E">
        <w:rPr>
          <w:rFonts w:ascii="Times New Roman" w:hAnsi="Times New Roman"/>
          <w:sz w:val="24"/>
          <w:szCs w:val="24"/>
        </w:rPr>
        <w:t>Strategjia parashikon tre faza të ndryshme të zhvillimit të ekosistemit sipërmarrës:</w:t>
      </w:r>
    </w:p>
    <w:p w14:paraId="054D082D" w14:textId="77777777" w:rsidR="008557EE" w:rsidRPr="00556F7E" w:rsidRDefault="008557EE" w:rsidP="008557EE">
      <w:pPr>
        <w:pStyle w:val="ListParagraph"/>
        <w:numPr>
          <w:ilvl w:val="0"/>
          <w:numId w:val="43"/>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b/>
          <w:bCs/>
          <w:sz w:val="24"/>
          <w:szCs w:val="24"/>
          <w:lang w:val="sq-AL"/>
        </w:rPr>
        <w:t>2024-25 është faza e fillimit</w:t>
      </w:r>
      <w:r w:rsidRPr="00556F7E">
        <w:rPr>
          <w:rFonts w:ascii="Times New Roman" w:hAnsi="Times New Roman" w:cs="Times New Roman"/>
          <w:sz w:val="24"/>
          <w:szCs w:val="24"/>
          <w:lang w:val="sq-AL"/>
        </w:rPr>
        <w:t xml:space="preserve">. Në këtë fazë do të përshkruhet infrastruktura për qeverisjen dhe menaxhimin e ekosistemit. Do të hidhen themelet për menaxhimin e Agjencisë Shtetërore Startup Albania, financimin dhe investimin, transferimin e njohurive dhe ҁertifikimin institucional për inkubatorët. Për më tepër, do të zhvillohet platforma digjitale dhe do të krijohen infrastruktura të inovacionit të hapur dhe Qendrat Rajonale të Transformimit (QRT) për të lejuar menaxhimin e ekosistemit në të ardhmen. Në këtë fazë do të bëhet përgatitja për ngritjen e Parkut Teknologjik. Zhvillimi i markës, ҁertifikimi i sipërmarrjes, ofrimi i shërbimeve të zhvillimit të biznesit dhe organizimi i konferencës ndërkombëtare të startup-ve do të mundësojë ndërkombëtarizimin e ekosistemit. Faza e parë është thelbësore për fillimin e ekosistemit dhe kjo do të lejojë zhvillimin e mëtejshëm të infrastrukturës dhe shërbimeve në fazën e dytë. </w:t>
      </w:r>
    </w:p>
    <w:p w14:paraId="773F5014" w14:textId="77777777" w:rsidR="008557EE" w:rsidRPr="00556F7E" w:rsidRDefault="008557EE" w:rsidP="008557EE">
      <w:pPr>
        <w:pStyle w:val="ListParagraph"/>
        <w:jc w:val="both"/>
        <w:rPr>
          <w:rFonts w:ascii="Times New Roman" w:hAnsi="Times New Roman" w:cs="Times New Roman"/>
          <w:sz w:val="24"/>
          <w:szCs w:val="24"/>
          <w:lang w:val="sq-AL"/>
        </w:rPr>
      </w:pPr>
    </w:p>
    <w:p w14:paraId="52F01623" w14:textId="77777777" w:rsidR="008557EE" w:rsidRPr="00556F7E" w:rsidRDefault="008557EE" w:rsidP="008557EE">
      <w:pPr>
        <w:pStyle w:val="ListParagraph"/>
        <w:numPr>
          <w:ilvl w:val="0"/>
          <w:numId w:val="43"/>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b/>
          <w:bCs/>
          <w:sz w:val="24"/>
          <w:szCs w:val="24"/>
          <w:lang w:val="sq-AL"/>
        </w:rPr>
        <w:t>2026-27 është faza e konsolidimit</w:t>
      </w:r>
      <w:r w:rsidRPr="00556F7E">
        <w:rPr>
          <w:rFonts w:ascii="Times New Roman" w:hAnsi="Times New Roman" w:cs="Times New Roman"/>
          <w:sz w:val="24"/>
          <w:szCs w:val="24"/>
          <w:lang w:val="sq-AL"/>
        </w:rPr>
        <w:t xml:space="preserve">. Infrastruktura e krijuar në fazën e parë përmes Startup Albania dhe QRT-së, do të lejojë zhvillimin e mëtejshëm të </w:t>
      </w:r>
      <w:r w:rsidRPr="00556F7E">
        <w:rPr>
          <w:rStyle w:val="FootnoteReference"/>
          <w:rFonts w:ascii="Times New Roman" w:hAnsi="Times New Roman" w:cs="Times New Roman"/>
          <w:sz w:val="24"/>
          <w:szCs w:val="24"/>
          <w:lang w:val="sq-AL"/>
        </w:rPr>
        <w:footnoteReference w:id="1"/>
      </w:r>
      <w:r w:rsidRPr="00556F7E">
        <w:rPr>
          <w:rFonts w:ascii="Times New Roman" w:hAnsi="Times New Roman" w:cs="Times New Roman"/>
          <w:sz w:val="24"/>
          <w:szCs w:val="24"/>
          <w:lang w:val="sq-AL"/>
        </w:rPr>
        <w:t>infrastrukturës së Inovacionit, duke përfshirë planifikimin për Parkun Teknologjik, komunitetet inteligjente, laboratorët e testimeve dhe forma të tjera të elementeve infrastrukturore të inovacionit. Këto elementë të rinj do të integrojnë aktorë të ekosistemit në nivelet shtesë të Pentagramit, duke prezantuar përdoruesit dhe publikun me zhvillimin e produkteve të reja dhe duke angazhuar më intensivisht sipërmarrësit në shtimin e vlerës së produkteve dhe shërbimeve të tyre. Kjo do të tërheqë më tej interesin e investitorëve vendas dhe të huaj në të gjitha nivelet, duke përfshirë aktorë të tillë si investitorët individualë të biznesit dhe ndërmarrjet që kërkojnë një klimë optimale investimi. Nëpërmjet hartëzimit dhe diagnostikimit të vazhdueshëm të ekosistemit, do të mundësohet përmirësimi i vazhdueshëm i klimës dhe kulturës së sipërmarrjes, ofrimi i shërbimeve të optimizuara si hackathon-ët, ideathon-ët dhe creathon-ët, rritja e shtrirjes së konferencave ndërkombëtare, fillimi i dialogut midis partnerëve të ekosistemit, ndërtimi i mëtejshëm i platformave digjitale dhe të tjera.</w:t>
      </w:r>
    </w:p>
    <w:p w14:paraId="5F8E14C1" w14:textId="77777777" w:rsidR="008557EE" w:rsidRPr="00556F7E" w:rsidRDefault="008557EE" w:rsidP="008557EE">
      <w:pPr>
        <w:pStyle w:val="ListParagraph"/>
        <w:jc w:val="both"/>
        <w:rPr>
          <w:rFonts w:ascii="Times New Roman" w:hAnsi="Times New Roman" w:cs="Times New Roman"/>
          <w:sz w:val="24"/>
          <w:szCs w:val="24"/>
          <w:lang w:val="sq-AL"/>
        </w:rPr>
      </w:pPr>
    </w:p>
    <w:p w14:paraId="68BF1A5C" w14:textId="77777777" w:rsidR="008557EE" w:rsidRPr="00556F7E" w:rsidRDefault="008557EE" w:rsidP="008557EE">
      <w:pPr>
        <w:pStyle w:val="ListParagraph"/>
        <w:numPr>
          <w:ilvl w:val="0"/>
          <w:numId w:val="43"/>
        </w:numPr>
        <w:spacing w:after="200" w:line="276" w:lineRule="auto"/>
        <w:contextualSpacing/>
        <w:jc w:val="both"/>
        <w:rPr>
          <w:rFonts w:ascii="Times New Roman" w:hAnsi="Times New Roman" w:cs="Times New Roman"/>
          <w:sz w:val="24"/>
          <w:szCs w:val="24"/>
          <w:lang w:val="sq-AL"/>
        </w:rPr>
      </w:pPr>
      <w:r w:rsidRPr="00556F7E">
        <w:rPr>
          <w:rFonts w:ascii="Times New Roman" w:hAnsi="Times New Roman" w:cs="Times New Roman"/>
          <w:b/>
          <w:bCs/>
          <w:sz w:val="24"/>
          <w:szCs w:val="24"/>
          <w:lang w:val="sq-AL"/>
        </w:rPr>
        <w:lastRenderedPageBreak/>
        <w:t>2028-30 është faza operacionale.</w:t>
      </w:r>
      <w:r w:rsidRPr="00556F7E">
        <w:rPr>
          <w:rFonts w:ascii="Times New Roman" w:hAnsi="Times New Roman" w:cs="Times New Roman"/>
          <w:sz w:val="24"/>
          <w:szCs w:val="24"/>
          <w:lang w:val="sq-AL"/>
        </w:rPr>
        <w:t xml:space="preserve"> Pas konsolidimit të qeverisjes së ekosistemit dhe krijimit të kuadrit për zhvillimin e ekosistemit fillestar, përmirësimi thelbësor i infrastrukturës së inovacionit të hapur do të rrisë ritmin e zhvillimit të fillimit dhe aksesin në tregjet globale me produktet dhe shërbimet e tyre. Në këtë fazë, krijimi i Qendrave Rajonale të Transformimit, Parkut Teknologjik, laboratorëve dhe komuniteteve inteligjente do ti mundësojnë ekosistemit shqiptar të konkurrojë me cilësi në mjediset më të avancuara globale të inovacionit, duke mbajtur ende një avantazh në çmim për zhvillimin e produktit të ri për investitorët.</w:t>
      </w:r>
    </w:p>
    <w:p w14:paraId="5D883249" w14:textId="77777777" w:rsidR="000356B8" w:rsidRPr="00556F7E" w:rsidRDefault="000356B8" w:rsidP="000356B8">
      <w:pPr>
        <w:spacing w:after="0"/>
        <w:jc w:val="both"/>
        <w:rPr>
          <w:rFonts w:ascii="Times New Roman" w:eastAsia="Times New Roman" w:hAnsi="Times New Roman"/>
          <w:b/>
          <w:sz w:val="24"/>
          <w:szCs w:val="24"/>
        </w:rPr>
      </w:pPr>
      <w:r w:rsidRPr="00556F7E">
        <w:rPr>
          <w:rFonts w:ascii="Times New Roman" w:eastAsia="Times New Roman" w:hAnsi="Times New Roman"/>
          <w:b/>
          <w:sz w:val="24"/>
          <w:szCs w:val="24"/>
        </w:rPr>
        <w:t>IV. VLERËSIMI I LIGJSHMËRISË, KUSHTETUTSHMËRISË DHE HARMONIZIMI ME LEGJISLACIONIN NË FUQI VENDAS E NDËRKOMBËTAR</w:t>
      </w:r>
    </w:p>
    <w:p w14:paraId="4CFE01B2" w14:textId="77777777" w:rsidR="000356B8" w:rsidRPr="00556F7E" w:rsidRDefault="000356B8" w:rsidP="000356B8">
      <w:pPr>
        <w:spacing w:after="0"/>
        <w:jc w:val="both"/>
        <w:rPr>
          <w:rFonts w:ascii="Times New Roman" w:eastAsia="Times New Roman" w:hAnsi="Times New Roman"/>
          <w:sz w:val="24"/>
          <w:szCs w:val="24"/>
        </w:rPr>
      </w:pPr>
    </w:p>
    <w:p w14:paraId="4793E813" w14:textId="6CD330B2" w:rsidR="000356B8" w:rsidRPr="00556F7E" w:rsidRDefault="000356B8" w:rsidP="000356B8">
      <w:pPr>
        <w:autoSpaceDE w:val="0"/>
        <w:autoSpaceDN w:val="0"/>
        <w:adjustRightInd w:val="0"/>
        <w:jc w:val="both"/>
        <w:rPr>
          <w:rFonts w:ascii="Times New Roman" w:hAnsi="Times New Roman"/>
          <w:noProof/>
          <w:sz w:val="24"/>
          <w:szCs w:val="24"/>
        </w:rPr>
      </w:pPr>
      <w:r w:rsidRPr="00556F7E">
        <w:rPr>
          <w:rFonts w:ascii="Times New Roman" w:hAnsi="Times New Roman"/>
          <w:noProof/>
          <w:sz w:val="24"/>
          <w:szCs w:val="24"/>
        </w:rPr>
        <w:t>Projektakti propozohet në mbështetje të nenit 100 të Kushtetutës së Republikës së Shqipërisë</w:t>
      </w:r>
      <w:r w:rsidR="001B703F" w:rsidRPr="00556F7E">
        <w:rPr>
          <w:rFonts w:ascii="Times New Roman" w:hAnsi="Times New Roman"/>
          <w:noProof/>
          <w:sz w:val="24"/>
          <w:szCs w:val="24"/>
        </w:rPr>
        <w:t xml:space="preserve"> dhe të Ligjit nr. 25, datë 31.03.2022, “Për mbështetjen dhe zhvillimin e </w:t>
      </w:r>
      <w:r w:rsidR="001B703F" w:rsidRPr="00556F7E">
        <w:rPr>
          <w:rFonts w:ascii="Times New Roman" w:hAnsi="Times New Roman"/>
          <w:i/>
          <w:iCs/>
          <w:noProof/>
          <w:sz w:val="24"/>
          <w:szCs w:val="24"/>
        </w:rPr>
        <w:t>startup</w:t>
      </w:r>
      <w:r w:rsidR="001B703F" w:rsidRPr="00556F7E">
        <w:rPr>
          <w:rFonts w:ascii="Times New Roman" w:hAnsi="Times New Roman"/>
          <w:noProof/>
          <w:sz w:val="24"/>
          <w:szCs w:val="24"/>
        </w:rPr>
        <w:t>-eve”, të ndryshuar.</w:t>
      </w:r>
    </w:p>
    <w:p w14:paraId="103AF5A6" w14:textId="3C8110F6" w:rsidR="000356B8" w:rsidRPr="00556F7E" w:rsidRDefault="001B703F" w:rsidP="000356B8">
      <w:pPr>
        <w:autoSpaceDE w:val="0"/>
        <w:autoSpaceDN w:val="0"/>
        <w:adjustRightInd w:val="0"/>
        <w:jc w:val="both"/>
        <w:rPr>
          <w:rFonts w:ascii="Times New Roman" w:hAnsi="Times New Roman"/>
          <w:noProof/>
          <w:sz w:val="24"/>
          <w:szCs w:val="24"/>
        </w:rPr>
      </w:pPr>
      <w:r w:rsidRPr="00556F7E">
        <w:rPr>
          <w:rFonts w:ascii="Times New Roman" w:hAnsi="Times New Roman"/>
          <w:noProof/>
          <w:sz w:val="24"/>
          <w:szCs w:val="24"/>
        </w:rPr>
        <w:t>Ky p</w:t>
      </w:r>
      <w:r w:rsidR="000356B8" w:rsidRPr="00556F7E">
        <w:rPr>
          <w:rFonts w:ascii="Times New Roman" w:hAnsi="Times New Roman"/>
          <w:noProof/>
          <w:sz w:val="24"/>
          <w:szCs w:val="24"/>
        </w:rPr>
        <w:t>rojekt</w:t>
      </w:r>
      <w:r w:rsidRPr="00556F7E">
        <w:rPr>
          <w:rFonts w:ascii="Times New Roman" w:hAnsi="Times New Roman"/>
          <w:noProof/>
          <w:sz w:val="24"/>
          <w:szCs w:val="24"/>
        </w:rPr>
        <w:t>akt</w:t>
      </w:r>
      <w:r w:rsidR="000356B8" w:rsidRPr="00556F7E">
        <w:rPr>
          <w:rFonts w:ascii="Times New Roman" w:hAnsi="Times New Roman"/>
          <w:noProof/>
          <w:sz w:val="24"/>
          <w:szCs w:val="24"/>
        </w:rPr>
        <w:t xml:space="preserve"> është i parashikuar në 4 mujorin e parë të </w:t>
      </w:r>
      <w:r w:rsidRPr="00556F7E">
        <w:rPr>
          <w:rFonts w:ascii="Times New Roman" w:hAnsi="Times New Roman"/>
          <w:noProof/>
          <w:sz w:val="24"/>
          <w:szCs w:val="24"/>
        </w:rPr>
        <w:t>P</w:t>
      </w:r>
      <w:r w:rsidR="000356B8" w:rsidRPr="00556F7E">
        <w:rPr>
          <w:rFonts w:ascii="Times New Roman" w:hAnsi="Times New Roman"/>
          <w:noProof/>
          <w:sz w:val="24"/>
          <w:szCs w:val="24"/>
        </w:rPr>
        <w:t xml:space="preserve">rogramit të </w:t>
      </w:r>
      <w:r w:rsidRPr="00556F7E">
        <w:rPr>
          <w:rFonts w:ascii="Times New Roman" w:hAnsi="Times New Roman"/>
          <w:noProof/>
          <w:sz w:val="24"/>
          <w:szCs w:val="24"/>
        </w:rPr>
        <w:t>P</w:t>
      </w:r>
      <w:r w:rsidR="000356B8" w:rsidRPr="00556F7E">
        <w:rPr>
          <w:rFonts w:ascii="Times New Roman" w:hAnsi="Times New Roman"/>
          <w:noProof/>
          <w:sz w:val="24"/>
          <w:szCs w:val="24"/>
        </w:rPr>
        <w:t xml:space="preserve">ërgjithshëm </w:t>
      </w:r>
      <w:r w:rsidRPr="00556F7E">
        <w:rPr>
          <w:rFonts w:ascii="Times New Roman" w:hAnsi="Times New Roman"/>
          <w:noProof/>
          <w:sz w:val="24"/>
          <w:szCs w:val="24"/>
        </w:rPr>
        <w:t>A</w:t>
      </w:r>
      <w:r w:rsidR="000356B8" w:rsidRPr="00556F7E">
        <w:rPr>
          <w:rFonts w:ascii="Times New Roman" w:hAnsi="Times New Roman"/>
          <w:noProof/>
          <w:sz w:val="24"/>
          <w:szCs w:val="24"/>
        </w:rPr>
        <w:t xml:space="preserve">nalitik të </w:t>
      </w:r>
      <w:r w:rsidRPr="00556F7E">
        <w:rPr>
          <w:rFonts w:ascii="Times New Roman" w:hAnsi="Times New Roman"/>
          <w:noProof/>
          <w:sz w:val="24"/>
          <w:szCs w:val="24"/>
        </w:rPr>
        <w:t>P</w:t>
      </w:r>
      <w:r w:rsidR="000356B8" w:rsidRPr="00556F7E">
        <w:rPr>
          <w:rFonts w:ascii="Times New Roman" w:hAnsi="Times New Roman"/>
          <w:noProof/>
          <w:sz w:val="24"/>
          <w:szCs w:val="24"/>
        </w:rPr>
        <w:t xml:space="preserve">rojektakteve, </w:t>
      </w:r>
      <w:r w:rsidRPr="00556F7E">
        <w:rPr>
          <w:rFonts w:ascii="Times New Roman" w:hAnsi="Times New Roman"/>
          <w:noProof/>
          <w:sz w:val="24"/>
          <w:szCs w:val="24"/>
        </w:rPr>
        <w:t xml:space="preserve">të ministrit të Shtetit për Sipërmarrjen dhe Klimën e Biznesit, </w:t>
      </w:r>
      <w:r w:rsidR="000356B8" w:rsidRPr="00556F7E">
        <w:rPr>
          <w:rFonts w:ascii="Times New Roman" w:hAnsi="Times New Roman"/>
          <w:noProof/>
          <w:sz w:val="24"/>
          <w:szCs w:val="24"/>
        </w:rPr>
        <w:t xml:space="preserve">për vitin 2024. </w:t>
      </w:r>
    </w:p>
    <w:p w14:paraId="0E2F354D" w14:textId="02A675B1" w:rsidR="001B703F" w:rsidRPr="00556F7E" w:rsidRDefault="001B703F" w:rsidP="001B703F">
      <w:pPr>
        <w:tabs>
          <w:tab w:val="left" w:pos="3723"/>
        </w:tabs>
        <w:rPr>
          <w:rFonts w:ascii="Times New Roman" w:eastAsia="Calibri" w:hAnsi="Times New Roman"/>
          <w:b/>
          <w:sz w:val="26"/>
          <w:szCs w:val="26"/>
        </w:rPr>
      </w:pPr>
      <w:r w:rsidRPr="00556F7E">
        <w:rPr>
          <w:rFonts w:ascii="Times New Roman" w:eastAsia="Calibri" w:hAnsi="Times New Roman"/>
          <w:b/>
          <w:sz w:val="26"/>
          <w:szCs w:val="26"/>
        </w:rPr>
        <w:t>V. INSTITUCIONET DHE ORGANET QË NGARKOHEN PËR ZBATIMIN E AKTIT</w:t>
      </w:r>
    </w:p>
    <w:p w14:paraId="7D2840D8" w14:textId="184535FA" w:rsidR="001B703F" w:rsidRPr="00556F7E" w:rsidRDefault="001B703F" w:rsidP="001B703F">
      <w:pPr>
        <w:tabs>
          <w:tab w:val="left" w:pos="3723"/>
        </w:tabs>
        <w:jc w:val="both"/>
        <w:rPr>
          <w:rFonts w:ascii="Times New Roman" w:eastAsia="Calibri" w:hAnsi="Times New Roman"/>
          <w:sz w:val="26"/>
          <w:szCs w:val="26"/>
        </w:rPr>
      </w:pPr>
      <w:r w:rsidRPr="00556F7E">
        <w:rPr>
          <w:rFonts w:ascii="Times New Roman" w:eastAsia="Calibri" w:hAnsi="Times New Roman"/>
          <w:sz w:val="26"/>
          <w:szCs w:val="26"/>
        </w:rPr>
        <w:t>Ngarkohen për zbatimin e këtij projektakti sipas fushave të politikave të përfshira në Strategjinë 2024-2030, ku përcaktohen qartë ministritë e linjës dhe institucionet në varësi të tyre që janë përgjegjëse për zbatimin e tij:</w:t>
      </w:r>
    </w:p>
    <w:p w14:paraId="725278BF" w14:textId="3FD6AC26" w:rsidR="001B703F" w:rsidRPr="00556F7E" w:rsidRDefault="001B703F" w:rsidP="001B703F">
      <w:pPr>
        <w:tabs>
          <w:tab w:val="left" w:pos="3723"/>
        </w:tabs>
        <w:jc w:val="both"/>
        <w:rPr>
          <w:rFonts w:ascii="Times New Roman" w:eastAsia="Calibri" w:hAnsi="Times New Roman"/>
          <w:bCs/>
          <w:sz w:val="26"/>
          <w:szCs w:val="26"/>
          <w:lang w:val="en-US"/>
        </w:rPr>
      </w:pPr>
      <w:proofErr w:type="spellStart"/>
      <w:r w:rsidRPr="00556F7E">
        <w:rPr>
          <w:rFonts w:ascii="Times New Roman" w:eastAsia="Calibri" w:hAnsi="Times New Roman"/>
          <w:bCs/>
          <w:sz w:val="26"/>
          <w:szCs w:val="26"/>
          <w:lang w:val="en-US"/>
        </w:rPr>
        <w:t>Konkretisht</w:t>
      </w:r>
      <w:proofErr w:type="spellEnd"/>
      <w:r w:rsidRPr="00556F7E">
        <w:rPr>
          <w:rFonts w:ascii="Times New Roman" w:eastAsia="Calibri" w:hAnsi="Times New Roman"/>
          <w:bCs/>
          <w:sz w:val="26"/>
          <w:szCs w:val="26"/>
          <w:lang w:val="en-US"/>
        </w:rPr>
        <w:t xml:space="preserve"> </w:t>
      </w:r>
      <w:proofErr w:type="spellStart"/>
      <w:r w:rsidRPr="00556F7E">
        <w:rPr>
          <w:rFonts w:ascii="Times New Roman" w:eastAsia="Calibri" w:hAnsi="Times New Roman"/>
          <w:bCs/>
          <w:sz w:val="26"/>
          <w:szCs w:val="26"/>
          <w:lang w:val="en-US"/>
        </w:rPr>
        <w:t>nga</w:t>
      </w:r>
      <w:proofErr w:type="spellEnd"/>
      <w:r w:rsidRPr="00556F7E">
        <w:rPr>
          <w:rFonts w:ascii="Times New Roman" w:eastAsia="Calibri" w:hAnsi="Times New Roman"/>
          <w:bCs/>
          <w:sz w:val="26"/>
          <w:szCs w:val="26"/>
          <w:lang w:val="en-US"/>
        </w:rPr>
        <w:t xml:space="preserve"> </w:t>
      </w:r>
      <w:proofErr w:type="spellStart"/>
      <w:r w:rsidRPr="00556F7E">
        <w:rPr>
          <w:rFonts w:ascii="Times New Roman" w:eastAsia="Calibri" w:hAnsi="Times New Roman"/>
          <w:bCs/>
          <w:sz w:val="26"/>
          <w:szCs w:val="26"/>
          <w:lang w:val="en-US"/>
        </w:rPr>
        <w:t>ministritë</w:t>
      </w:r>
      <w:proofErr w:type="spellEnd"/>
      <w:r w:rsidRPr="00556F7E">
        <w:rPr>
          <w:rFonts w:ascii="Times New Roman" w:eastAsia="Calibri" w:hAnsi="Times New Roman"/>
          <w:bCs/>
          <w:sz w:val="26"/>
          <w:szCs w:val="26"/>
          <w:lang w:val="en-US"/>
        </w:rPr>
        <w:t xml:space="preserve"> e </w:t>
      </w:r>
      <w:proofErr w:type="spellStart"/>
      <w:r w:rsidRPr="00556F7E">
        <w:rPr>
          <w:rFonts w:ascii="Times New Roman" w:eastAsia="Calibri" w:hAnsi="Times New Roman"/>
          <w:bCs/>
          <w:sz w:val="26"/>
          <w:szCs w:val="26"/>
          <w:lang w:val="en-US"/>
        </w:rPr>
        <w:t>linjës</w:t>
      </w:r>
      <w:proofErr w:type="spellEnd"/>
      <w:r w:rsidRPr="00556F7E">
        <w:rPr>
          <w:rFonts w:ascii="Times New Roman" w:eastAsia="Calibri" w:hAnsi="Times New Roman"/>
          <w:bCs/>
          <w:sz w:val="26"/>
          <w:szCs w:val="26"/>
          <w:lang w:val="en-US"/>
        </w:rPr>
        <w:t xml:space="preserve">/ </w:t>
      </w:r>
      <w:proofErr w:type="spellStart"/>
      <w:r w:rsidRPr="00556F7E">
        <w:rPr>
          <w:rFonts w:ascii="Times New Roman" w:eastAsia="Calibri" w:hAnsi="Times New Roman"/>
          <w:bCs/>
          <w:sz w:val="26"/>
          <w:szCs w:val="26"/>
          <w:lang w:val="en-US"/>
        </w:rPr>
        <w:t>institucionet</w:t>
      </w:r>
      <w:proofErr w:type="spellEnd"/>
      <w:r w:rsidRPr="00556F7E">
        <w:rPr>
          <w:rFonts w:ascii="Times New Roman" w:eastAsia="Calibri" w:hAnsi="Times New Roman"/>
          <w:bCs/>
          <w:sz w:val="26"/>
          <w:szCs w:val="26"/>
          <w:lang w:val="en-US"/>
        </w:rPr>
        <w:t xml:space="preserve"> e </w:t>
      </w:r>
      <w:proofErr w:type="spellStart"/>
      <w:r w:rsidRPr="00556F7E">
        <w:rPr>
          <w:rFonts w:ascii="Times New Roman" w:eastAsia="Calibri" w:hAnsi="Times New Roman"/>
          <w:bCs/>
          <w:sz w:val="26"/>
          <w:szCs w:val="26"/>
          <w:lang w:val="en-US"/>
        </w:rPr>
        <w:t>varësisë</w:t>
      </w:r>
      <w:proofErr w:type="spellEnd"/>
      <w:r w:rsidRPr="00556F7E">
        <w:rPr>
          <w:rFonts w:ascii="Times New Roman" w:eastAsia="Calibri" w:hAnsi="Times New Roman"/>
          <w:bCs/>
          <w:sz w:val="26"/>
          <w:szCs w:val="26"/>
          <w:lang w:val="en-US"/>
        </w:rPr>
        <w:t xml:space="preserve">/ </w:t>
      </w:r>
      <w:proofErr w:type="spellStart"/>
      <w:r w:rsidRPr="00556F7E">
        <w:rPr>
          <w:rFonts w:ascii="Times New Roman" w:eastAsia="Calibri" w:hAnsi="Times New Roman"/>
          <w:bCs/>
          <w:sz w:val="26"/>
          <w:szCs w:val="26"/>
          <w:lang w:val="en-US"/>
        </w:rPr>
        <w:t>institucionet</w:t>
      </w:r>
      <w:proofErr w:type="spellEnd"/>
      <w:r w:rsidRPr="00556F7E">
        <w:rPr>
          <w:rFonts w:ascii="Times New Roman" w:eastAsia="Calibri" w:hAnsi="Times New Roman"/>
          <w:bCs/>
          <w:sz w:val="26"/>
          <w:szCs w:val="26"/>
          <w:lang w:val="en-US"/>
        </w:rPr>
        <w:t xml:space="preserve"> e </w:t>
      </w:r>
      <w:proofErr w:type="spellStart"/>
      <w:r w:rsidRPr="00556F7E">
        <w:rPr>
          <w:rFonts w:ascii="Times New Roman" w:eastAsia="Calibri" w:hAnsi="Times New Roman"/>
          <w:bCs/>
          <w:sz w:val="26"/>
          <w:szCs w:val="26"/>
          <w:lang w:val="en-US"/>
        </w:rPr>
        <w:t>pavaruara</w:t>
      </w:r>
      <w:proofErr w:type="spellEnd"/>
      <w:r w:rsidRPr="00556F7E">
        <w:rPr>
          <w:rFonts w:ascii="Times New Roman" w:eastAsia="Calibri" w:hAnsi="Times New Roman"/>
          <w:bCs/>
          <w:sz w:val="26"/>
          <w:szCs w:val="26"/>
          <w:lang w:val="en-US"/>
        </w:rPr>
        <w:t xml:space="preserve">/ </w:t>
      </w:r>
      <w:proofErr w:type="spellStart"/>
      <w:r w:rsidRPr="00556F7E">
        <w:rPr>
          <w:rFonts w:ascii="Times New Roman" w:eastAsia="Calibri" w:hAnsi="Times New Roman"/>
          <w:bCs/>
          <w:sz w:val="26"/>
          <w:szCs w:val="26"/>
          <w:lang w:val="en-US"/>
        </w:rPr>
        <w:t>etj</w:t>
      </w:r>
      <w:proofErr w:type="spellEnd"/>
      <w:r w:rsidRPr="00556F7E">
        <w:rPr>
          <w:rFonts w:ascii="Times New Roman" w:eastAsia="Calibri" w:hAnsi="Times New Roman"/>
          <w:bCs/>
          <w:sz w:val="26"/>
          <w:szCs w:val="26"/>
          <w:lang w:val="en-US"/>
        </w:rPr>
        <w:t>.</w:t>
      </w:r>
    </w:p>
    <w:p w14:paraId="41341B96" w14:textId="06DFAF97" w:rsidR="00A65668" w:rsidRPr="00556F7E" w:rsidRDefault="00A65668" w:rsidP="00A65668">
      <w:pPr>
        <w:tabs>
          <w:tab w:val="left" w:pos="3723"/>
        </w:tabs>
        <w:jc w:val="both"/>
        <w:rPr>
          <w:rFonts w:ascii="Times New Roman" w:eastAsia="Calibri" w:hAnsi="Times New Roman"/>
          <w:b/>
          <w:bCs/>
          <w:sz w:val="26"/>
          <w:szCs w:val="26"/>
        </w:rPr>
      </w:pPr>
      <w:r w:rsidRPr="00556F7E">
        <w:rPr>
          <w:rFonts w:ascii="Times New Roman" w:eastAsia="Calibri" w:hAnsi="Times New Roman"/>
          <w:b/>
          <w:bCs/>
          <w:sz w:val="26"/>
          <w:szCs w:val="26"/>
        </w:rPr>
        <w:t>VI. PERSONAT DHE INSTITUCIONET QË KANË KONTRIBUAR NË HARTIMIN E PROJEKTAKTIT</w:t>
      </w:r>
    </w:p>
    <w:p w14:paraId="6B5352DD" w14:textId="4E5FF318" w:rsidR="009D10DB" w:rsidRPr="00556F7E" w:rsidRDefault="00A65668" w:rsidP="009F7AAA">
      <w:pPr>
        <w:tabs>
          <w:tab w:val="left" w:pos="3723"/>
        </w:tabs>
        <w:jc w:val="both"/>
        <w:rPr>
          <w:rFonts w:ascii="Times New Roman" w:eastAsia="Calibri" w:hAnsi="Times New Roman"/>
          <w:bCs/>
          <w:sz w:val="26"/>
          <w:szCs w:val="26"/>
        </w:rPr>
      </w:pPr>
      <w:r w:rsidRPr="00556F7E">
        <w:rPr>
          <w:rFonts w:ascii="Times New Roman" w:eastAsia="Calibri" w:hAnsi="Times New Roman"/>
          <w:bCs/>
          <w:sz w:val="26"/>
          <w:szCs w:val="26"/>
        </w:rPr>
        <w:t>Projekt</w:t>
      </w:r>
      <w:r w:rsidR="009F7AAA" w:rsidRPr="00556F7E">
        <w:rPr>
          <w:rFonts w:ascii="Times New Roman" w:eastAsia="Calibri" w:hAnsi="Times New Roman"/>
          <w:bCs/>
          <w:sz w:val="26"/>
          <w:szCs w:val="26"/>
        </w:rPr>
        <w:t>akti</w:t>
      </w:r>
      <w:r w:rsidRPr="00556F7E">
        <w:rPr>
          <w:rFonts w:ascii="Times New Roman" w:eastAsia="Calibri" w:hAnsi="Times New Roman"/>
          <w:bCs/>
          <w:sz w:val="26"/>
          <w:szCs w:val="26"/>
        </w:rPr>
        <w:t xml:space="preserve"> është hartuar nga një grup pune i përbërë nga përfaqësues të ministrit të Shtetit për Sipërmarrjen dhe Klimën e Biznesit, nga Agjencia Shtetërore për Mbështetjen dhe Zhvillimin e </w:t>
      </w:r>
      <w:r w:rsidRPr="00556F7E">
        <w:rPr>
          <w:rFonts w:ascii="Times New Roman" w:eastAsia="Calibri" w:hAnsi="Times New Roman"/>
          <w:bCs/>
          <w:iCs/>
          <w:sz w:val="26"/>
          <w:szCs w:val="26"/>
        </w:rPr>
        <w:t>Startup-eve</w:t>
      </w:r>
      <w:r w:rsidRPr="00556F7E">
        <w:rPr>
          <w:rFonts w:ascii="Times New Roman" w:eastAsia="Calibri" w:hAnsi="Times New Roman"/>
          <w:bCs/>
          <w:sz w:val="26"/>
          <w:szCs w:val="26"/>
        </w:rPr>
        <w:t xml:space="preserve"> dhe Lehtësuesve</w:t>
      </w:r>
      <w:r w:rsidR="009D10DB" w:rsidRPr="00556F7E">
        <w:rPr>
          <w:rFonts w:ascii="Times New Roman" w:eastAsia="Calibri" w:hAnsi="Times New Roman"/>
          <w:bCs/>
          <w:sz w:val="26"/>
          <w:szCs w:val="26"/>
        </w:rPr>
        <w:t xml:space="preserve"> si dhe nga eksperti i jashtëm i mbështetur nga Banka Europiane për Zhvillim dhe Rindërtim. </w:t>
      </w:r>
    </w:p>
    <w:p w14:paraId="479D2577" w14:textId="260887CC" w:rsidR="009D10DB" w:rsidRPr="00556F7E" w:rsidRDefault="009F7AAA" w:rsidP="009F7AAA">
      <w:pPr>
        <w:tabs>
          <w:tab w:val="left" w:pos="3723"/>
        </w:tabs>
        <w:jc w:val="both"/>
        <w:rPr>
          <w:rFonts w:ascii="Times New Roman" w:eastAsia="Calibri" w:hAnsi="Times New Roman"/>
          <w:b/>
          <w:sz w:val="26"/>
          <w:szCs w:val="26"/>
        </w:rPr>
      </w:pPr>
      <w:r w:rsidRPr="00556F7E">
        <w:rPr>
          <w:rFonts w:ascii="Times New Roman" w:eastAsia="Calibri" w:hAnsi="Times New Roman"/>
          <w:b/>
          <w:sz w:val="26"/>
          <w:szCs w:val="26"/>
        </w:rPr>
        <w:t>Ky projekakt i  dërgohet  për mendi</w:t>
      </w:r>
      <w:r w:rsidR="009D10DB" w:rsidRPr="00556F7E">
        <w:rPr>
          <w:rFonts w:ascii="Times New Roman" w:eastAsia="Calibri" w:hAnsi="Times New Roman"/>
          <w:b/>
          <w:sz w:val="26"/>
          <w:szCs w:val="26"/>
        </w:rPr>
        <w:t xml:space="preserve">m aktorëve kryesorë te angazhuar ne zhvillimin e sipërmarrjes inovative. </w:t>
      </w:r>
    </w:p>
    <w:p w14:paraId="1746F204" w14:textId="51FDC53F" w:rsidR="00A65668" w:rsidRPr="00556F7E" w:rsidRDefault="009F7AAA" w:rsidP="009F7AAA">
      <w:pPr>
        <w:tabs>
          <w:tab w:val="left" w:pos="3723"/>
        </w:tabs>
        <w:jc w:val="both"/>
        <w:rPr>
          <w:rFonts w:ascii="Times New Roman" w:eastAsia="Calibri" w:hAnsi="Times New Roman"/>
          <w:sz w:val="26"/>
          <w:szCs w:val="26"/>
        </w:rPr>
      </w:pPr>
      <w:r w:rsidRPr="00556F7E">
        <w:rPr>
          <w:rFonts w:ascii="Times New Roman" w:eastAsia="Calibri" w:hAnsi="Times New Roman"/>
          <w:sz w:val="26"/>
          <w:szCs w:val="26"/>
          <w:lang w:val="en-US"/>
        </w:rPr>
        <w:t xml:space="preserve"> </w:t>
      </w:r>
    </w:p>
    <w:sectPr w:rsidR="00A65668" w:rsidRPr="00556F7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45FA" w14:textId="77777777" w:rsidR="0007310E" w:rsidRDefault="0007310E" w:rsidP="00CA6D23">
      <w:pPr>
        <w:spacing w:after="0" w:line="240" w:lineRule="auto"/>
      </w:pPr>
      <w:r>
        <w:separator/>
      </w:r>
    </w:p>
  </w:endnote>
  <w:endnote w:type="continuationSeparator" w:id="0">
    <w:p w14:paraId="07E42D31" w14:textId="77777777" w:rsidR="0007310E" w:rsidRDefault="0007310E" w:rsidP="00CA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231798"/>
      <w:docPartObj>
        <w:docPartGallery w:val="Page Numbers (Bottom of Page)"/>
        <w:docPartUnique/>
      </w:docPartObj>
    </w:sdtPr>
    <w:sdtContent>
      <w:p w14:paraId="30027B79" w14:textId="5773882E" w:rsidR="00A02328" w:rsidRDefault="00A02328" w:rsidP="002D5A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45C77B" w14:textId="77777777" w:rsidR="00A02328" w:rsidRDefault="00A02328" w:rsidP="00A023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8955203"/>
      <w:docPartObj>
        <w:docPartGallery w:val="Page Numbers (Bottom of Page)"/>
        <w:docPartUnique/>
      </w:docPartObj>
    </w:sdtPr>
    <w:sdtContent>
      <w:p w14:paraId="36EF0B18" w14:textId="4E1ADFBA" w:rsidR="00A02328" w:rsidRDefault="00A02328" w:rsidP="002D5A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1221205631"/>
      <w:docPartObj>
        <w:docPartGallery w:val="Page Numbers (Bottom of Page)"/>
        <w:docPartUnique/>
      </w:docPartObj>
    </w:sdtPr>
    <w:sdtEndPr>
      <w:rPr>
        <w:noProof/>
      </w:rPr>
    </w:sdtEndPr>
    <w:sdtContent>
      <w:p w14:paraId="6B58E3A6" w14:textId="79443F19" w:rsidR="00A927D2" w:rsidRDefault="00A927D2" w:rsidP="00A02328">
        <w:pPr>
          <w:pStyle w:val="Footer"/>
          <w:ind w:right="360"/>
          <w:jc w:val="center"/>
        </w:pPr>
        <w:r>
          <w:t>_____________________________________________________________________________________</w:t>
        </w:r>
        <w:r w:rsidRPr="00AD4A26">
          <w:t xml:space="preserve">Adresa:  </w:t>
        </w:r>
        <w:r w:rsidR="00AD4A26" w:rsidRPr="00AD4A26">
          <w:t xml:space="preserve">Bulevardi </w:t>
        </w:r>
        <w:r w:rsidR="00AD4A26">
          <w:t>“</w:t>
        </w:r>
        <w:r w:rsidR="00AD4A26" w:rsidRPr="00AD4A26">
          <w:t>Dëshmorët e Kombit</w:t>
        </w:r>
        <w:r w:rsidR="00AD4A26">
          <w:t xml:space="preserve">”, Nr. 7, </w:t>
        </w:r>
        <w:r w:rsidR="00AD4A26" w:rsidRPr="00AD4A26">
          <w:t xml:space="preserve"> </w:t>
        </w:r>
        <w:r w:rsidRPr="00AD4A26">
          <w:t>Tiran</w:t>
        </w:r>
        <w:r w:rsidR="00AD4A26" w:rsidRPr="00AD4A26">
          <w:t>ë</w:t>
        </w:r>
        <w:r w:rsidRPr="00AD4A26">
          <w:t>, Shqip</w:t>
        </w:r>
        <w:r w:rsidR="00AD4A26" w:rsidRPr="00AD4A26">
          <w:t>ë</w:t>
        </w:r>
        <w:r w:rsidRPr="00AD4A26">
          <w:t xml:space="preserve">ri, </w:t>
        </w:r>
        <w:hyperlink r:id="rId1" w:history="1">
          <w:r w:rsidRPr="00AD4A26">
            <w:rPr>
              <w:rStyle w:val="Hyperlink"/>
            </w:rPr>
            <w:t>info@sipermarrja.gov.al</w:t>
          </w:r>
        </w:hyperlink>
      </w:p>
      <w:p w14:paraId="642ADCB5" w14:textId="01D21FB6" w:rsidR="00CA6D23" w:rsidRDefault="00000000" w:rsidP="00A927D2">
        <w:pPr>
          <w:pStyle w:val="Footer"/>
          <w:jc w:val="right"/>
        </w:pPr>
      </w:p>
    </w:sdtContent>
  </w:sdt>
  <w:p w14:paraId="5B61F8B3" w14:textId="77777777" w:rsidR="00CA6D23" w:rsidRDefault="00CA6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EFCB" w14:textId="77777777" w:rsidR="0007310E" w:rsidRDefault="0007310E" w:rsidP="00CA6D23">
      <w:pPr>
        <w:spacing w:after="0" w:line="240" w:lineRule="auto"/>
      </w:pPr>
      <w:r>
        <w:separator/>
      </w:r>
    </w:p>
  </w:footnote>
  <w:footnote w:type="continuationSeparator" w:id="0">
    <w:p w14:paraId="037E9629" w14:textId="77777777" w:rsidR="0007310E" w:rsidRDefault="0007310E" w:rsidP="00CA6D23">
      <w:pPr>
        <w:spacing w:after="0" w:line="240" w:lineRule="auto"/>
      </w:pPr>
      <w:r>
        <w:continuationSeparator/>
      </w:r>
    </w:p>
  </w:footnote>
  <w:footnote w:id="1">
    <w:p w14:paraId="06632AFE" w14:textId="77777777" w:rsidR="008557EE" w:rsidRPr="00C47307" w:rsidRDefault="008557EE" w:rsidP="008557EE">
      <w:pPr>
        <w:pStyle w:val="FootnoteText"/>
        <w:rPr>
          <w:lang w:val="hr-HR"/>
        </w:rPr>
      </w:pPr>
      <w:r>
        <w:rPr>
          <w:rStyle w:val="FootnoteReference"/>
        </w:rPr>
        <w:footnoteRef/>
      </w:r>
      <w:r>
        <w:t xml:space="preserve">Chesbrough, H. (2004). </w:t>
      </w:r>
      <w:proofErr w:type="spellStart"/>
      <w:r>
        <w:t>Menaxhimi</w:t>
      </w:r>
      <w:proofErr w:type="spellEnd"/>
      <w:r>
        <w:t xml:space="preserve"> </w:t>
      </w:r>
      <w:proofErr w:type="spellStart"/>
      <w:r>
        <w:t>i</w:t>
      </w:r>
      <w:proofErr w:type="spellEnd"/>
      <w:r>
        <w:t xml:space="preserve"> </w:t>
      </w:r>
      <w:proofErr w:type="spellStart"/>
      <w:r>
        <w:t>inovacionit</w:t>
      </w:r>
      <w:proofErr w:type="spellEnd"/>
      <w:r>
        <w:t xml:space="preserve"> </w:t>
      </w:r>
      <w:proofErr w:type="spellStart"/>
      <w:r>
        <w:t>të</w:t>
      </w:r>
      <w:proofErr w:type="spellEnd"/>
      <w:r>
        <w:t xml:space="preserve"> </w:t>
      </w:r>
      <w:proofErr w:type="spellStart"/>
      <w:r>
        <w:t>hapur</w:t>
      </w:r>
      <w:proofErr w:type="spellEnd"/>
      <w:r>
        <w:t xml:space="preserve">. </w:t>
      </w:r>
      <w:proofErr w:type="spellStart"/>
      <w:r>
        <w:t>Menaxhimi</w:t>
      </w:r>
      <w:proofErr w:type="spellEnd"/>
      <w:r>
        <w:t xml:space="preserve"> </w:t>
      </w:r>
      <w:proofErr w:type="spellStart"/>
      <w:r>
        <w:t>i</w:t>
      </w:r>
      <w:proofErr w:type="spellEnd"/>
      <w:r>
        <w:t xml:space="preserve"> </w:t>
      </w:r>
      <w:proofErr w:type="spellStart"/>
      <w:r>
        <w:t>kërkimit-teknologjisë</w:t>
      </w:r>
      <w:proofErr w:type="spellEnd"/>
      <w:r>
        <w:t>, 47(1), 23-26.</w:t>
      </w:r>
    </w:p>
    <w:p w14:paraId="25751782" w14:textId="77777777" w:rsidR="008557EE" w:rsidRPr="00B75640" w:rsidRDefault="008557EE" w:rsidP="008557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32F"/>
    <w:multiLevelType w:val="hybridMultilevel"/>
    <w:tmpl w:val="AC9A44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3057"/>
    <w:multiLevelType w:val="hybridMultilevel"/>
    <w:tmpl w:val="87B4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6830"/>
    <w:multiLevelType w:val="hybridMultilevel"/>
    <w:tmpl w:val="62A0ED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CBC285D"/>
    <w:multiLevelType w:val="hybridMultilevel"/>
    <w:tmpl w:val="28F81E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FF25CE"/>
    <w:multiLevelType w:val="hybridMultilevel"/>
    <w:tmpl w:val="124A1B6A"/>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5" w15:restartNumberingAfterBreak="0">
    <w:nsid w:val="16C11714"/>
    <w:multiLevelType w:val="hybridMultilevel"/>
    <w:tmpl w:val="9386DEA6"/>
    <w:lvl w:ilvl="0" w:tplc="4A6220F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51737"/>
    <w:multiLevelType w:val="hybridMultilevel"/>
    <w:tmpl w:val="B994F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1BEB"/>
    <w:multiLevelType w:val="hybridMultilevel"/>
    <w:tmpl w:val="95265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53002"/>
    <w:multiLevelType w:val="hybridMultilevel"/>
    <w:tmpl w:val="DC9A78F0"/>
    <w:lvl w:ilvl="0" w:tplc="A21EC8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B2B7B"/>
    <w:multiLevelType w:val="hybridMultilevel"/>
    <w:tmpl w:val="9ECA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235EA3"/>
    <w:multiLevelType w:val="hybridMultilevel"/>
    <w:tmpl w:val="D384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1754"/>
    <w:multiLevelType w:val="hybridMultilevel"/>
    <w:tmpl w:val="CA20A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36196"/>
    <w:multiLevelType w:val="hybridMultilevel"/>
    <w:tmpl w:val="1186A65E"/>
    <w:lvl w:ilvl="0" w:tplc="0409000F">
      <w:start w:val="1"/>
      <w:numFmt w:val="decimal"/>
      <w:lvlText w:val="%1."/>
      <w:lvlJc w:val="left"/>
      <w:pPr>
        <w:tabs>
          <w:tab w:val="num" w:pos="720"/>
        </w:tabs>
        <w:ind w:left="720" w:hanging="360"/>
      </w:pPr>
    </w:lvl>
    <w:lvl w:ilvl="1" w:tplc="04090019" w:tentative="1">
      <w:start w:val="1"/>
      <w:numFmt w:val="lowerLetter"/>
      <w:pStyle w:val="NumPar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D2145C"/>
    <w:multiLevelType w:val="hybridMultilevel"/>
    <w:tmpl w:val="8266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A1D50"/>
    <w:multiLevelType w:val="hybridMultilevel"/>
    <w:tmpl w:val="65968E60"/>
    <w:lvl w:ilvl="0" w:tplc="B3AC5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63859"/>
    <w:multiLevelType w:val="hybridMultilevel"/>
    <w:tmpl w:val="90904A30"/>
    <w:lvl w:ilvl="0" w:tplc="FB102930">
      <w:numFmt w:val="bullet"/>
      <w:lvlText w:val="-"/>
      <w:lvlJc w:val="left"/>
      <w:pPr>
        <w:ind w:left="720" w:hanging="360"/>
      </w:pPr>
      <w:rPr>
        <w:rFonts w:ascii="Times New Roman" w:eastAsia="MS Mincho"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34EE5556"/>
    <w:multiLevelType w:val="multilevel"/>
    <w:tmpl w:val="16EA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8622F"/>
    <w:multiLevelType w:val="hybridMultilevel"/>
    <w:tmpl w:val="C13CC96A"/>
    <w:lvl w:ilvl="0" w:tplc="A1EA2DD4">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90888"/>
    <w:multiLevelType w:val="hybridMultilevel"/>
    <w:tmpl w:val="AAFC0B0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94D7CAE"/>
    <w:multiLevelType w:val="multilevel"/>
    <w:tmpl w:val="074E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45729"/>
    <w:multiLevelType w:val="hybridMultilevel"/>
    <w:tmpl w:val="0F62733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954BEC"/>
    <w:multiLevelType w:val="multilevel"/>
    <w:tmpl w:val="A220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47355"/>
    <w:multiLevelType w:val="hybridMultilevel"/>
    <w:tmpl w:val="B1441432"/>
    <w:lvl w:ilvl="0" w:tplc="D91EFB48">
      <w:numFmt w:val="bullet"/>
      <w:lvlText w:val="-"/>
      <w:lvlJc w:val="left"/>
      <w:pPr>
        <w:ind w:left="720" w:hanging="360"/>
      </w:pPr>
      <w:rPr>
        <w:rFonts w:ascii="Times New Roman" w:eastAsia="MS Mincho"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584359E4"/>
    <w:multiLevelType w:val="hybridMultilevel"/>
    <w:tmpl w:val="89FAB1EC"/>
    <w:lvl w:ilvl="0" w:tplc="2660B082">
      <w:start w:val="1"/>
      <w:numFmt w:val="bullet"/>
      <w:lvlText w:val=""/>
      <w:lvlJc w:val="left"/>
      <w:pPr>
        <w:ind w:left="360" w:hanging="360"/>
      </w:pPr>
      <w:rPr>
        <w:rFonts w:ascii="Symbol" w:hAnsi="Symbol" w:hint="default"/>
        <w:color w:val="auto"/>
        <w:u w:color="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D935EB"/>
    <w:multiLevelType w:val="hybridMultilevel"/>
    <w:tmpl w:val="AB7EAD2A"/>
    <w:lvl w:ilvl="0" w:tplc="703AD18E">
      <w:start w:val="1"/>
      <w:numFmt w:val="upperRoman"/>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A2B72FA"/>
    <w:multiLevelType w:val="hybridMultilevel"/>
    <w:tmpl w:val="7BA62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2E5886"/>
    <w:multiLevelType w:val="hybridMultilevel"/>
    <w:tmpl w:val="AE24223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7" w15:restartNumberingAfterBreak="0">
    <w:nsid w:val="5A900253"/>
    <w:multiLevelType w:val="hybridMultilevel"/>
    <w:tmpl w:val="79CCE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6D5748"/>
    <w:multiLevelType w:val="hybridMultilevel"/>
    <w:tmpl w:val="79CCE87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7221F2"/>
    <w:multiLevelType w:val="multilevel"/>
    <w:tmpl w:val="0562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07309"/>
    <w:multiLevelType w:val="hybridMultilevel"/>
    <w:tmpl w:val="E23816D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67D24334"/>
    <w:multiLevelType w:val="hybridMultilevel"/>
    <w:tmpl w:val="A3A20348"/>
    <w:lvl w:ilvl="0" w:tplc="4DDC772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926F7"/>
    <w:multiLevelType w:val="hybridMultilevel"/>
    <w:tmpl w:val="F4CAAF1E"/>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3" w15:restartNumberingAfterBreak="0">
    <w:nsid w:val="68B52362"/>
    <w:multiLevelType w:val="hybridMultilevel"/>
    <w:tmpl w:val="3000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40A06"/>
    <w:multiLevelType w:val="hybridMultilevel"/>
    <w:tmpl w:val="ECAC325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15254F"/>
    <w:multiLevelType w:val="hybridMultilevel"/>
    <w:tmpl w:val="87A06B9A"/>
    <w:lvl w:ilvl="0" w:tplc="2660B082">
      <w:start w:val="1"/>
      <w:numFmt w:val="bullet"/>
      <w:lvlText w:val=""/>
      <w:lvlJc w:val="left"/>
      <w:pPr>
        <w:ind w:left="781" w:hanging="360"/>
      </w:pPr>
      <w:rPr>
        <w:rFonts w:ascii="Symbol" w:hAnsi="Symbol" w:hint="default"/>
        <w:color w:val="auto"/>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6" w15:restartNumberingAfterBreak="0">
    <w:nsid w:val="76EA4848"/>
    <w:multiLevelType w:val="hybridMultilevel"/>
    <w:tmpl w:val="5B122BCC"/>
    <w:lvl w:ilvl="0" w:tplc="3F56321A">
      <w:start w:val="3"/>
      <w:numFmt w:val="bullet"/>
      <w:lvlText w:val="-"/>
      <w:lvlJc w:val="left"/>
      <w:pPr>
        <w:ind w:left="502" w:hanging="360"/>
      </w:pPr>
      <w:rPr>
        <w:rFonts w:ascii="Arial" w:eastAsia="MS Mincho" w:hAnsi="Arial" w:cs="Aria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37" w15:restartNumberingAfterBreak="0">
    <w:nsid w:val="77D20587"/>
    <w:multiLevelType w:val="hybridMultilevel"/>
    <w:tmpl w:val="68DC319A"/>
    <w:lvl w:ilvl="0" w:tplc="2660B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35B8B"/>
    <w:multiLevelType w:val="hybridMultilevel"/>
    <w:tmpl w:val="6C9AA91E"/>
    <w:lvl w:ilvl="0" w:tplc="D91EFB48">
      <w:numFmt w:val="bullet"/>
      <w:lvlText w:val="-"/>
      <w:lvlJc w:val="left"/>
      <w:pPr>
        <w:ind w:left="720" w:hanging="360"/>
      </w:pPr>
      <w:rPr>
        <w:rFonts w:ascii="Times New Roman" w:eastAsia="MS Mincho"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9" w15:restartNumberingAfterBreak="0">
    <w:nsid w:val="7C104EA5"/>
    <w:multiLevelType w:val="hybridMultilevel"/>
    <w:tmpl w:val="CF48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66081"/>
    <w:multiLevelType w:val="hybridMultilevel"/>
    <w:tmpl w:val="AB7EAD2A"/>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E276F6E"/>
    <w:multiLevelType w:val="hybridMultilevel"/>
    <w:tmpl w:val="4A02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899195">
    <w:abstractNumId w:val="36"/>
  </w:num>
  <w:num w:numId="2" w16cid:durableId="1853688722">
    <w:abstractNumId w:val="9"/>
  </w:num>
  <w:num w:numId="3" w16cid:durableId="722487629">
    <w:abstractNumId w:val="32"/>
  </w:num>
  <w:num w:numId="4" w16cid:durableId="1895776968">
    <w:abstractNumId w:val="3"/>
  </w:num>
  <w:num w:numId="5" w16cid:durableId="1069815306">
    <w:abstractNumId w:val="20"/>
  </w:num>
  <w:num w:numId="6" w16cid:durableId="745499152">
    <w:abstractNumId w:val="3"/>
  </w:num>
  <w:num w:numId="7" w16cid:durableId="1451557547">
    <w:abstractNumId w:val="1"/>
  </w:num>
  <w:num w:numId="8" w16cid:durableId="1229879053">
    <w:abstractNumId w:val="5"/>
  </w:num>
  <w:num w:numId="9" w16cid:durableId="1025516967">
    <w:abstractNumId w:val="25"/>
  </w:num>
  <w:num w:numId="10" w16cid:durableId="687100384">
    <w:abstractNumId w:val="7"/>
  </w:num>
  <w:num w:numId="11" w16cid:durableId="1569881861">
    <w:abstractNumId w:val="6"/>
  </w:num>
  <w:num w:numId="12" w16cid:durableId="1144202123">
    <w:abstractNumId w:val="33"/>
  </w:num>
  <w:num w:numId="13" w16cid:durableId="1822304566">
    <w:abstractNumId w:val="39"/>
  </w:num>
  <w:num w:numId="14" w16cid:durableId="773286642">
    <w:abstractNumId w:val="0"/>
  </w:num>
  <w:num w:numId="15" w16cid:durableId="948779026">
    <w:abstractNumId w:val="10"/>
  </w:num>
  <w:num w:numId="16" w16cid:durableId="815879911">
    <w:abstractNumId w:val="34"/>
  </w:num>
  <w:num w:numId="17" w16cid:durableId="228686874">
    <w:abstractNumId w:val="18"/>
  </w:num>
  <w:num w:numId="18" w16cid:durableId="1448694144">
    <w:abstractNumId w:val="2"/>
  </w:num>
  <w:num w:numId="19" w16cid:durableId="1453673758">
    <w:abstractNumId w:val="31"/>
  </w:num>
  <w:num w:numId="20" w16cid:durableId="1657417587">
    <w:abstractNumId w:val="4"/>
  </w:num>
  <w:num w:numId="21" w16cid:durableId="393165206">
    <w:abstractNumId w:val="8"/>
  </w:num>
  <w:num w:numId="22" w16cid:durableId="171183115">
    <w:abstractNumId w:val="26"/>
  </w:num>
  <w:num w:numId="23" w16cid:durableId="2020694791">
    <w:abstractNumId w:val="15"/>
  </w:num>
  <w:num w:numId="24" w16cid:durableId="631595960">
    <w:abstractNumId w:val="22"/>
  </w:num>
  <w:num w:numId="25" w16cid:durableId="1860584005">
    <w:abstractNumId w:val="38"/>
  </w:num>
  <w:num w:numId="26" w16cid:durableId="2130320021">
    <w:abstractNumId w:val="30"/>
  </w:num>
  <w:num w:numId="27" w16cid:durableId="2128036627">
    <w:abstractNumId w:val="37"/>
  </w:num>
  <w:num w:numId="28" w16cid:durableId="353967617">
    <w:abstractNumId w:val="19"/>
  </w:num>
  <w:num w:numId="29" w16cid:durableId="924991326">
    <w:abstractNumId w:val="21"/>
  </w:num>
  <w:num w:numId="30" w16cid:durableId="194199428">
    <w:abstractNumId w:val="16"/>
  </w:num>
  <w:num w:numId="31" w16cid:durableId="1518277079">
    <w:abstractNumId w:val="29"/>
  </w:num>
  <w:num w:numId="32" w16cid:durableId="1654719935">
    <w:abstractNumId w:val="13"/>
  </w:num>
  <w:num w:numId="33" w16cid:durableId="1948155303">
    <w:abstractNumId w:val="12"/>
  </w:num>
  <w:num w:numId="34" w16cid:durableId="1238515699">
    <w:abstractNumId w:val="41"/>
  </w:num>
  <w:num w:numId="35" w16cid:durableId="2022782897">
    <w:abstractNumId w:val="24"/>
  </w:num>
  <w:num w:numId="36" w16cid:durableId="1346521283">
    <w:abstractNumId w:val="28"/>
  </w:num>
  <w:num w:numId="37" w16cid:durableId="1998722162">
    <w:abstractNumId w:val="27"/>
  </w:num>
  <w:num w:numId="38" w16cid:durableId="1219895742">
    <w:abstractNumId w:val="17"/>
  </w:num>
  <w:num w:numId="39" w16cid:durableId="259217820">
    <w:abstractNumId w:val="40"/>
  </w:num>
  <w:num w:numId="40" w16cid:durableId="824668712">
    <w:abstractNumId w:val="11"/>
  </w:num>
  <w:num w:numId="41" w16cid:durableId="555627291">
    <w:abstractNumId w:val="23"/>
  </w:num>
  <w:num w:numId="42" w16cid:durableId="507521355">
    <w:abstractNumId w:val="35"/>
  </w:num>
  <w:num w:numId="43" w16cid:durableId="2136364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307"/>
    <w:rsid w:val="000356B8"/>
    <w:rsid w:val="0005568B"/>
    <w:rsid w:val="0006136D"/>
    <w:rsid w:val="000658B5"/>
    <w:rsid w:val="0007310E"/>
    <w:rsid w:val="00081D05"/>
    <w:rsid w:val="0008476D"/>
    <w:rsid w:val="000962D0"/>
    <w:rsid w:val="000A2357"/>
    <w:rsid w:val="00106620"/>
    <w:rsid w:val="00134E49"/>
    <w:rsid w:val="00153BB6"/>
    <w:rsid w:val="00154019"/>
    <w:rsid w:val="001B703F"/>
    <w:rsid w:val="001F38BF"/>
    <w:rsid w:val="0021277E"/>
    <w:rsid w:val="0022041F"/>
    <w:rsid w:val="00256487"/>
    <w:rsid w:val="00274306"/>
    <w:rsid w:val="00295AC2"/>
    <w:rsid w:val="002C6821"/>
    <w:rsid w:val="002F3CD1"/>
    <w:rsid w:val="002F72AD"/>
    <w:rsid w:val="00310C1F"/>
    <w:rsid w:val="003339B9"/>
    <w:rsid w:val="003618A1"/>
    <w:rsid w:val="00364729"/>
    <w:rsid w:val="003856D1"/>
    <w:rsid w:val="003A2D96"/>
    <w:rsid w:val="003B2E6A"/>
    <w:rsid w:val="003B405F"/>
    <w:rsid w:val="003C67EC"/>
    <w:rsid w:val="003D4E9A"/>
    <w:rsid w:val="003E2883"/>
    <w:rsid w:val="003E7144"/>
    <w:rsid w:val="00406EEE"/>
    <w:rsid w:val="00410384"/>
    <w:rsid w:val="004120CA"/>
    <w:rsid w:val="004410AB"/>
    <w:rsid w:val="004914AF"/>
    <w:rsid w:val="004A7B7F"/>
    <w:rsid w:val="004B3C44"/>
    <w:rsid w:val="00513404"/>
    <w:rsid w:val="00540E5D"/>
    <w:rsid w:val="0054439B"/>
    <w:rsid w:val="00550661"/>
    <w:rsid w:val="00556F7E"/>
    <w:rsid w:val="00570088"/>
    <w:rsid w:val="0057065A"/>
    <w:rsid w:val="005712B9"/>
    <w:rsid w:val="005B2D56"/>
    <w:rsid w:val="005C3183"/>
    <w:rsid w:val="005D1698"/>
    <w:rsid w:val="005D2B01"/>
    <w:rsid w:val="00600084"/>
    <w:rsid w:val="00607BCE"/>
    <w:rsid w:val="00641FDA"/>
    <w:rsid w:val="00655F6B"/>
    <w:rsid w:val="0065738D"/>
    <w:rsid w:val="0066266E"/>
    <w:rsid w:val="00662CFA"/>
    <w:rsid w:val="00663542"/>
    <w:rsid w:val="00665278"/>
    <w:rsid w:val="00670717"/>
    <w:rsid w:val="0069244C"/>
    <w:rsid w:val="006B0D5A"/>
    <w:rsid w:val="006C6BE1"/>
    <w:rsid w:val="006D1307"/>
    <w:rsid w:val="006D522C"/>
    <w:rsid w:val="00711B8F"/>
    <w:rsid w:val="0075044B"/>
    <w:rsid w:val="007532C8"/>
    <w:rsid w:val="0075338A"/>
    <w:rsid w:val="007565C4"/>
    <w:rsid w:val="007660D0"/>
    <w:rsid w:val="007C2D3C"/>
    <w:rsid w:val="007D425A"/>
    <w:rsid w:val="007E423E"/>
    <w:rsid w:val="007F2CFA"/>
    <w:rsid w:val="008017AF"/>
    <w:rsid w:val="008557EE"/>
    <w:rsid w:val="00882816"/>
    <w:rsid w:val="00892C1B"/>
    <w:rsid w:val="008C1628"/>
    <w:rsid w:val="00906203"/>
    <w:rsid w:val="00933A6E"/>
    <w:rsid w:val="0094185F"/>
    <w:rsid w:val="009563EE"/>
    <w:rsid w:val="00990B4E"/>
    <w:rsid w:val="009934FD"/>
    <w:rsid w:val="009B3A5A"/>
    <w:rsid w:val="009C0473"/>
    <w:rsid w:val="009D10DB"/>
    <w:rsid w:val="009F1DD3"/>
    <w:rsid w:val="009F7AAA"/>
    <w:rsid w:val="00A00F03"/>
    <w:rsid w:val="00A02328"/>
    <w:rsid w:val="00A03BE4"/>
    <w:rsid w:val="00A57BD4"/>
    <w:rsid w:val="00A602C2"/>
    <w:rsid w:val="00A640FA"/>
    <w:rsid w:val="00A65668"/>
    <w:rsid w:val="00A66C12"/>
    <w:rsid w:val="00A7059F"/>
    <w:rsid w:val="00A927D2"/>
    <w:rsid w:val="00AA4448"/>
    <w:rsid w:val="00AB21B6"/>
    <w:rsid w:val="00AB589F"/>
    <w:rsid w:val="00AD42CB"/>
    <w:rsid w:val="00AD4A26"/>
    <w:rsid w:val="00AE20E0"/>
    <w:rsid w:val="00B1008A"/>
    <w:rsid w:val="00B75F98"/>
    <w:rsid w:val="00B87188"/>
    <w:rsid w:val="00BA6429"/>
    <w:rsid w:val="00BB3151"/>
    <w:rsid w:val="00BC3185"/>
    <w:rsid w:val="00BD53BF"/>
    <w:rsid w:val="00BD73CD"/>
    <w:rsid w:val="00BF353F"/>
    <w:rsid w:val="00C156F4"/>
    <w:rsid w:val="00C51126"/>
    <w:rsid w:val="00C75A8D"/>
    <w:rsid w:val="00C76666"/>
    <w:rsid w:val="00C904B6"/>
    <w:rsid w:val="00C92B9B"/>
    <w:rsid w:val="00CA6D23"/>
    <w:rsid w:val="00CB6234"/>
    <w:rsid w:val="00CB684D"/>
    <w:rsid w:val="00CD426A"/>
    <w:rsid w:val="00CE1F8C"/>
    <w:rsid w:val="00D20186"/>
    <w:rsid w:val="00D46206"/>
    <w:rsid w:val="00D75B68"/>
    <w:rsid w:val="00D90C31"/>
    <w:rsid w:val="00DA13E9"/>
    <w:rsid w:val="00DB2F67"/>
    <w:rsid w:val="00DB7AF9"/>
    <w:rsid w:val="00DD3A01"/>
    <w:rsid w:val="00DD4242"/>
    <w:rsid w:val="00DF5CA3"/>
    <w:rsid w:val="00E04343"/>
    <w:rsid w:val="00E21BF4"/>
    <w:rsid w:val="00E228A5"/>
    <w:rsid w:val="00E6673D"/>
    <w:rsid w:val="00E817FE"/>
    <w:rsid w:val="00E85775"/>
    <w:rsid w:val="00E97F21"/>
    <w:rsid w:val="00ED2063"/>
    <w:rsid w:val="00ED41F4"/>
    <w:rsid w:val="00EE361D"/>
    <w:rsid w:val="00EE47EA"/>
    <w:rsid w:val="00F07296"/>
    <w:rsid w:val="00F13659"/>
    <w:rsid w:val="00F16E2C"/>
    <w:rsid w:val="00F23AC2"/>
    <w:rsid w:val="00F433FC"/>
    <w:rsid w:val="00F5300F"/>
    <w:rsid w:val="00F61324"/>
    <w:rsid w:val="00F765B1"/>
    <w:rsid w:val="00F87077"/>
    <w:rsid w:val="00F9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6EF5"/>
  <w15:chartTrackingRefBased/>
  <w15:docId w15:val="{C266295E-21A7-40B7-A377-D2DD04E1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07"/>
    <w:pPr>
      <w:spacing w:after="200" w:line="276" w:lineRule="auto"/>
    </w:pPr>
    <w:rPr>
      <w:rFonts w:ascii="Calibri" w:eastAsia="MS Mincho" w:hAnsi="Calibri" w:cs="Times New Roman"/>
      <w:lang w:val="sq-AL"/>
    </w:rPr>
  </w:style>
  <w:style w:type="paragraph" w:styleId="Heading1">
    <w:name w:val="heading 1"/>
    <w:basedOn w:val="Normal"/>
    <w:next w:val="Normal"/>
    <w:link w:val="Heading1Char"/>
    <w:uiPriority w:val="9"/>
    <w:qFormat/>
    <w:rsid w:val="008557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3542"/>
    <w:pPr>
      <w:keepNext/>
      <w:keepLines/>
      <w:spacing w:before="40" w:after="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66354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07"/>
    <w:pPr>
      <w:spacing w:after="0" w:line="240" w:lineRule="auto"/>
    </w:pPr>
    <w:rPr>
      <w:rFonts w:ascii="Calibri" w:eastAsia="MS Mincho" w:hAnsi="Calibri" w:cs="Times New Roman"/>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列出段落"/>
    <w:basedOn w:val="Normal"/>
    <w:link w:val="ListParagraphChar"/>
    <w:uiPriority w:val="34"/>
    <w:qFormat/>
    <w:rsid w:val="006D1307"/>
    <w:pPr>
      <w:spacing w:after="0" w:line="240" w:lineRule="auto"/>
      <w:ind w:left="720"/>
    </w:pPr>
    <w:rPr>
      <w:rFonts w:eastAsiaTheme="minorHAnsi" w:cs="Calibri"/>
      <w:lang w:val="en-US"/>
    </w:rPr>
  </w:style>
  <w:style w:type="character" w:customStyle="1" w:styleId="MessageHeaderLabel">
    <w:name w:val="Message Header Label"/>
    <w:rsid w:val="006D1307"/>
    <w:rPr>
      <w:rFonts w:ascii="Arial Black" w:hAnsi="Arial Black" w:cs="Arial Black" w:hint="default"/>
      <w:spacing w:val="-10"/>
      <w:sz w:val="18"/>
      <w:szCs w:val="18"/>
    </w:rPr>
  </w:style>
  <w:style w:type="table" w:customStyle="1" w:styleId="PlainTable21">
    <w:name w:val="Plain Table 21"/>
    <w:basedOn w:val="TableNormal"/>
    <w:uiPriority w:val="42"/>
    <w:rsid w:val="006D13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7F2CFA"/>
    <w:rPr>
      <w:rFonts w:ascii="Calibri" w:hAnsi="Calibri" w:cs="Calibri"/>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Char Cha,C,Footnote text"/>
    <w:basedOn w:val="Normal"/>
    <w:link w:val="FootnoteTextChar"/>
    <w:uiPriority w:val="99"/>
    <w:unhideWhenUsed/>
    <w:qFormat/>
    <w:rsid w:val="007E423E"/>
    <w:pPr>
      <w:spacing w:after="0" w:line="240" w:lineRule="auto"/>
    </w:pPr>
    <w:rPr>
      <w:rFonts w:cs="Calibri"/>
      <w:sz w:val="20"/>
      <w:szCs w:val="20"/>
      <w:lang w:val="en-US"/>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qFormat/>
    <w:rsid w:val="007E423E"/>
    <w:rPr>
      <w:rFonts w:ascii="Calibri" w:eastAsia="MS Mincho" w:hAnsi="Calibri" w:cs="Calibri"/>
      <w:sz w:val="20"/>
      <w:szCs w:val="20"/>
    </w:rPr>
  </w:style>
  <w:style w:type="paragraph" w:customStyle="1" w:styleId="AAAAAAATEXXXX">
    <w:name w:val="AAAAAAATEXXXX"/>
    <w:basedOn w:val="ListParagraph"/>
    <w:qFormat/>
    <w:rsid w:val="0094185F"/>
    <w:pPr>
      <w:widowControl w:val="0"/>
      <w:tabs>
        <w:tab w:val="left" w:pos="720"/>
      </w:tabs>
      <w:ind w:left="0" w:firstLine="284"/>
      <w:jc w:val="both"/>
    </w:pPr>
    <w:rPr>
      <w:rFonts w:ascii="Garamond" w:eastAsia="Arial Narrow" w:hAnsi="Garamond" w:cs="Times New Roman"/>
      <w:color w:val="0D0D0D"/>
      <w:sz w:val="24"/>
      <w:szCs w:val="24"/>
    </w:rPr>
  </w:style>
  <w:style w:type="paragraph" w:styleId="Header">
    <w:name w:val="header"/>
    <w:basedOn w:val="Normal"/>
    <w:link w:val="HeaderChar"/>
    <w:uiPriority w:val="99"/>
    <w:unhideWhenUsed/>
    <w:rsid w:val="00CA6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D23"/>
    <w:rPr>
      <w:rFonts w:ascii="Calibri" w:eastAsia="MS Mincho" w:hAnsi="Calibri" w:cs="Times New Roman"/>
      <w:lang w:val="sq-AL"/>
    </w:rPr>
  </w:style>
  <w:style w:type="paragraph" w:styleId="Footer">
    <w:name w:val="footer"/>
    <w:basedOn w:val="Normal"/>
    <w:link w:val="FooterChar"/>
    <w:uiPriority w:val="99"/>
    <w:unhideWhenUsed/>
    <w:rsid w:val="00CA6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D23"/>
    <w:rPr>
      <w:rFonts w:ascii="Calibri" w:eastAsia="MS Mincho" w:hAnsi="Calibri" w:cs="Times New Roman"/>
      <w:lang w:val="sq-AL"/>
    </w:rPr>
  </w:style>
  <w:style w:type="paragraph" w:styleId="NormalWeb">
    <w:name w:val="Normal (Web)"/>
    <w:basedOn w:val="Normal"/>
    <w:uiPriority w:val="99"/>
    <w:unhideWhenUsed/>
    <w:rsid w:val="00410384"/>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54439B"/>
    <w:rPr>
      <w:b/>
      <w:bCs/>
    </w:rPr>
  </w:style>
  <w:style w:type="character" w:styleId="PageNumber">
    <w:name w:val="page number"/>
    <w:basedOn w:val="DefaultParagraphFont"/>
    <w:uiPriority w:val="99"/>
    <w:semiHidden/>
    <w:unhideWhenUsed/>
    <w:rsid w:val="00A927D2"/>
  </w:style>
  <w:style w:type="character" w:styleId="Hyperlink">
    <w:name w:val="Hyperlink"/>
    <w:basedOn w:val="DefaultParagraphFont"/>
    <w:uiPriority w:val="99"/>
    <w:unhideWhenUsed/>
    <w:rsid w:val="00A927D2"/>
    <w:rPr>
      <w:color w:val="0563C1" w:themeColor="hyperlink"/>
      <w:u w:val="single"/>
    </w:rPr>
  </w:style>
  <w:style w:type="character" w:styleId="UnresolvedMention">
    <w:name w:val="Unresolved Mention"/>
    <w:basedOn w:val="DefaultParagraphFont"/>
    <w:uiPriority w:val="99"/>
    <w:semiHidden/>
    <w:unhideWhenUsed/>
    <w:rsid w:val="00A927D2"/>
    <w:rPr>
      <w:color w:val="605E5C"/>
      <w:shd w:val="clear" w:color="auto" w:fill="E1DFDD"/>
    </w:rPr>
  </w:style>
  <w:style w:type="character" w:styleId="Emphasis">
    <w:name w:val="Emphasis"/>
    <w:basedOn w:val="DefaultParagraphFont"/>
    <w:uiPriority w:val="20"/>
    <w:qFormat/>
    <w:rsid w:val="0066266E"/>
    <w:rPr>
      <w:i/>
      <w:iCs/>
    </w:rPr>
  </w:style>
  <w:style w:type="character" w:styleId="FollowedHyperlink">
    <w:name w:val="FollowedHyperlink"/>
    <w:basedOn w:val="DefaultParagraphFont"/>
    <w:uiPriority w:val="99"/>
    <w:semiHidden/>
    <w:unhideWhenUsed/>
    <w:rsid w:val="00D46206"/>
    <w:rPr>
      <w:color w:val="954F72" w:themeColor="followedHyperlink"/>
      <w:u w:val="single"/>
    </w:rPr>
  </w:style>
  <w:style w:type="paragraph" w:customStyle="1" w:styleId="NumPar2">
    <w:name w:val="NumPar 2"/>
    <w:basedOn w:val="Normal"/>
    <w:next w:val="Normal"/>
    <w:rsid w:val="000962D0"/>
    <w:pPr>
      <w:numPr>
        <w:ilvl w:val="1"/>
        <w:numId w:val="33"/>
      </w:numPr>
      <w:spacing w:before="120" w:after="120" w:line="240" w:lineRule="auto"/>
      <w:jc w:val="both"/>
    </w:pPr>
    <w:rPr>
      <w:rFonts w:ascii="Times New Roman" w:eastAsia="Times New Roman" w:hAnsi="Times New Roman"/>
      <w:sz w:val="24"/>
      <w:szCs w:val="24"/>
      <w:lang w:eastAsia="en-GB"/>
    </w:rPr>
  </w:style>
  <w:style w:type="paragraph" w:styleId="Revision">
    <w:name w:val="Revision"/>
    <w:hidden/>
    <w:uiPriority w:val="99"/>
    <w:semiHidden/>
    <w:rsid w:val="00DD4242"/>
    <w:pPr>
      <w:spacing w:after="0" w:line="240" w:lineRule="auto"/>
    </w:pPr>
    <w:rPr>
      <w:rFonts w:ascii="Calibri" w:eastAsia="MS Mincho" w:hAnsi="Calibri" w:cs="Times New Roman"/>
      <w:lang w:val="sq-AL"/>
    </w:rPr>
  </w:style>
  <w:style w:type="character" w:customStyle="1" w:styleId="Heading2Char">
    <w:name w:val="Heading 2 Char"/>
    <w:basedOn w:val="DefaultParagraphFont"/>
    <w:link w:val="Heading2"/>
    <w:uiPriority w:val="9"/>
    <w:rsid w:val="00663542"/>
    <w:rPr>
      <w:rFonts w:asciiTheme="majorHAnsi" w:eastAsiaTheme="majorEastAsia" w:hAnsiTheme="majorHAnsi" w:cstheme="majorBidi"/>
      <w:b/>
      <w:bCs/>
      <w:color w:val="2F5496" w:themeColor="accent1" w:themeShade="BF"/>
      <w:sz w:val="26"/>
      <w:szCs w:val="26"/>
      <w:lang w:val="sq-AL"/>
    </w:rPr>
  </w:style>
  <w:style w:type="character" w:customStyle="1" w:styleId="Heading3Char">
    <w:name w:val="Heading 3 Char"/>
    <w:basedOn w:val="DefaultParagraphFont"/>
    <w:link w:val="Heading3"/>
    <w:uiPriority w:val="9"/>
    <w:rsid w:val="00663542"/>
    <w:rPr>
      <w:rFonts w:asciiTheme="majorHAnsi" w:eastAsiaTheme="majorEastAsia" w:hAnsiTheme="majorHAnsi" w:cstheme="majorBidi"/>
      <w:color w:val="1F3763" w:themeColor="accent1" w:themeShade="7F"/>
      <w:sz w:val="24"/>
      <w:szCs w:val="24"/>
      <w:lang w:eastAsia="en-GB"/>
    </w:rPr>
  </w:style>
  <w:style w:type="paragraph" w:customStyle="1" w:styleId="Default">
    <w:name w:val="Default"/>
    <w:rsid w:val="00663542"/>
    <w:pPr>
      <w:autoSpaceDE w:val="0"/>
      <w:autoSpaceDN w:val="0"/>
      <w:adjustRightInd w:val="0"/>
      <w:spacing w:after="0" w:line="240" w:lineRule="auto"/>
    </w:pPr>
    <w:rPr>
      <w:rFonts w:ascii="Calibri" w:eastAsia="MS Mincho" w:hAnsi="Calibri" w:cs="Calibri"/>
      <w:color w:val="000000"/>
      <w:sz w:val="24"/>
      <w:szCs w:val="24"/>
    </w:rPr>
  </w:style>
  <w:style w:type="character" w:customStyle="1" w:styleId="Heading1Char">
    <w:name w:val="Heading 1 Char"/>
    <w:basedOn w:val="DefaultParagraphFont"/>
    <w:link w:val="Heading1"/>
    <w:uiPriority w:val="9"/>
    <w:rsid w:val="008557EE"/>
    <w:rPr>
      <w:rFonts w:asciiTheme="majorHAnsi" w:eastAsiaTheme="majorEastAsia" w:hAnsiTheme="majorHAnsi" w:cstheme="majorBidi"/>
      <w:color w:val="2F5496" w:themeColor="accent1" w:themeShade="BF"/>
      <w:sz w:val="32"/>
      <w:szCs w:val="32"/>
      <w:lang w:val="sq-AL"/>
    </w:rPr>
  </w:style>
  <w:style w:type="character" w:styleId="FootnoteReference">
    <w:name w:val="footnote reference"/>
    <w:aliases w:val="Footnote symbol,Times 10 Point,Exposant 3 Point, Exposant 3 Point"/>
    <w:basedOn w:val="DefaultParagraphFont"/>
    <w:uiPriority w:val="99"/>
    <w:semiHidden/>
    <w:unhideWhenUsed/>
    <w:rsid w:val="008557EE"/>
    <w:rPr>
      <w:vertAlign w:val="superscript"/>
    </w:rPr>
  </w:style>
  <w:style w:type="character" w:styleId="CommentReference">
    <w:name w:val="annotation reference"/>
    <w:basedOn w:val="DefaultParagraphFont"/>
    <w:uiPriority w:val="99"/>
    <w:semiHidden/>
    <w:unhideWhenUsed/>
    <w:rsid w:val="00F61324"/>
    <w:rPr>
      <w:sz w:val="16"/>
      <w:szCs w:val="16"/>
    </w:rPr>
  </w:style>
  <w:style w:type="paragraph" w:styleId="CommentText">
    <w:name w:val="annotation text"/>
    <w:basedOn w:val="Normal"/>
    <w:link w:val="CommentTextChar"/>
    <w:uiPriority w:val="99"/>
    <w:unhideWhenUsed/>
    <w:rsid w:val="00F61324"/>
    <w:pPr>
      <w:spacing w:line="240" w:lineRule="auto"/>
    </w:pPr>
    <w:rPr>
      <w:sz w:val="20"/>
      <w:szCs w:val="20"/>
    </w:rPr>
  </w:style>
  <w:style w:type="character" w:customStyle="1" w:styleId="CommentTextChar">
    <w:name w:val="Comment Text Char"/>
    <w:basedOn w:val="DefaultParagraphFont"/>
    <w:link w:val="CommentText"/>
    <w:uiPriority w:val="99"/>
    <w:rsid w:val="00F61324"/>
    <w:rPr>
      <w:rFonts w:ascii="Calibri" w:eastAsia="MS Mincho" w:hAnsi="Calibri"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F61324"/>
    <w:rPr>
      <w:b/>
      <w:bCs/>
    </w:rPr>
  </w:style>
  <w:style w:type="character" w:customStyle="1" w:styleId="CommentSubjectChar">
    <w:name w:val="Comment Subject Char"/>
    <w:basedOn w:val="CommentTextChar"/>
    <w:link w:val="CommentSubject"/>
    <w:uiPriority w:val="99"/>
    <w:semiHidden/>
    <w:rsid w:val="00F61324"/>
    <w:rPr>
      <w:rFonts w:ascii="Calibri" w:eastAsia="MS Mincho" w:hAnsi="Calibri"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2326">
      <w:bodyDiv w:val="1"/>
      <w:marLeft w:val="0"/>
      <w:marRight w:val="0"/>
      <w:marTop w:val="0"/>
      <w:marBottom w:val="0"/>
      <w:divBdr>
        <w:top w:val="none" w:sz="0" w:space="0" w:color="auto"/>
        <w:left w:val="none" w:sz="0" w:space="0" w:color="auto"/>
        <w:bottom w:val="none" w:sz="0" w:space="0" w:color="auto"/>
        <w:right w:val="none" w:sz="0" w:space="0" w:color="auto"/>
      </w:divBdr>
    </w:div>
    <w:div w:id="576788467">
      <w:bodyDiv w:val="1"/>
      <w:marLeft w:val="0"/>
      <w:marRight w:val="0"/>
      <w:marTop w:val="0"/>
      <w:marBottom w:val="0"/>
      <w:divBdr>
        <w:top w:val="none" w:sz="0" w:space="0" w:color="auto"/>
        <w:left w:val="none" w:sz="0" w:space="0" w:color="auto"/>
        <w:bottom w:val="none" w:sz="0" w:space="0" w:color="auto"/>
        <w:right w:val="none" w:sz="0" w:space="0" w:color="auto"/>
      </w:divBdr>
    </w:div>
    <w:div w:id="588469976">
      <w:bodyDiv w:val="1"/>
      <w:marLeft w:val="0"/>
      <w:marRight w:val="0"/>
      <w:marTop w:val="0"/>
      <w:marBottom w:val="0"/>
      <w:divBdr>
        <w:top w:val="none" w:sz="0" w:space="0" w:color="auto"/>
        <w:left w:val="none" w:sz="0" w:space="0" w:color="auto"/>
        <w:bottom w:val="none" w:sz="0" w:space="0" w:color="auto"/>
        <w:right w:val="none" w:sz="0" w:space="0" w:color="auto"/>
      </w:divBdr>
    </w:div>
    <w:div w:id="850677605">
      <w:bodyDiv w:val="1"/>
      <w:marLeft w:val="0"/>
      <w:marRight w:val="0"/>
      <w:marTop w:val="0"/>
      <w:marBottom w:val="0"/>
      <w:divBdr>
        <w:top w:val="none" w:sz="0" w:space="0" w:color="auto"/>
        <w:left w:val="none" w:sz="0" w:space="0" w:color="auto"/>
        <w:bottom w:val="none" w:sz="0" w:space="0" w:color="auto"/>
        <w:right w:val="none" w:sz="0" w:space="0" w:color="auto"/>
      </w:divBdr>
    </w:div>
    <w:div w:id="168080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ipermarrj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50900-7A6C-5548-B309-D1F9805C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2807</Words>
  <Characters>16343</Characters>
  <Application>Microsoft Office Word</Application>
  <DocSecurity>0</DocSecurity>
  <Lines>277</Lines>
  <Paragraphs>93</Paragraphs>
  <ScaleCrop>false</ScaleCrop>
  <HeadingPairs>
    <vt:vector size="2" baseType="variant">
      <vt:variant>
        <vt:lpstr>Title</vt:lpstr>
      </vt:variant>
      <vt:variant>
        <vt:i4>1</vt:i4>
      </vt:variant>
    </vt:vector>
  </HeadingPairs>
  <TitlesOfParts>
    <vt:vector size="1" baseType="lpstr">
      <vt:lpstr/>
    </vt:vector>
  </TitlesOfParts>
  <Manager/>
  <Company>STARTUP ALBANIA</Company>
  <LinksUpToDate>false</LinksUpToDate>
  <CharactersWithSpaces>19057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Ymeri</dc:creator>
  <cp:keywords/>
  <dc:description/>
  <cp:lastModifiedBy>Arjan Ymeri</cp:lastModifiedBy>
  <cp:revision>2</cp:revision>
  <cp:lastPrinted>2024-02-06T10:54:00Z</cp:lastPrinted>
  <dcterms:created xsi:type="dcterms:W3CDTF">2024-03-18T15:12:00Z</dcterms:created>
  <dcterms:modified xsi:type="dcterms:W3CDTF">2024-03-18T15:12:00Z</dcterms:modified>
  <cp:category/>
</cp:coreProperties>
</file>